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FC53DF" w:rsidRPr="00F759F9" w14:paraId="24011350" w14:textId="77777777" w:rsidTr="00F82EA3">
        <w:tc>
          <w:tcPr>
            <w:tcW w:w="4644" w:type="dxa"/>
            <w:vAlign w:val="center"/>
          </w:tcPr>
          <w:p w14:paraId="36DA9B09" w14:textId="77777777" w:rsidR="00FC53DF" w:rsidRPr="00F759F9" w:rsidRDefault="00CF69D9" w:rsidP="00297A4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59F9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973777" y="9025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70150" cy="605790"/>
                  <wp:effectExtent l="0" t="0" r="6350" b="3810"/>
                  <wp:wrapSquare wrapText="bothSides"/>
                  <wp:docPr id="2" name="Obrázek 2" descr="\\serverREK\Redir\REK\jvana\Desktop\Manuál JU\loga\loga JU\JU_RGB_POSIT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\\serverREK\Redir\REK\jvana\Desktop\Manuál JU\loga\loga JU\JU_RGB_POSIT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4" w:type="dxa"/>
            <w:vAlign w:val="center"/>
          </w:tcPr>
          <w:p w14:paraId="7B7A75AB" w14:textId="77777777" w:rsidR="00FC53DF" w:rsidRPr="00F759F9" w:rsidRDefault="00A66EA4" w:rsidP="00297A42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59F9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3918857" y="9025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196324" cy="450467"/>
                  <wp:effectExtent l="0" t="0" r="0" b="6985"/>
                  <wp:wrapSquare wrapText="bothSides"/>
                  <wp:docPr id="1" name="obrázek 1" descr="Erasmu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24" cy="45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53DF" w:rsidRPr="00F759F9" w14:paraId="5EE6244D" w14:textId="77777777" w:rsidTr="00F82EA3">
        <w:tc>
          <w:tcPr>
            <w:tcW w:w="4644" w:type="dxa"/>
            <w:vAlign w:val="center"/>
          </w:tcPr>
          <w:p w14:paraId="584EB702" w14:textId="77777777" w:rsidR="00FC53DF" w:rsidRPr="00F759F9" w:rsidRDefault="00FC53DF" w:rsidP="00297A42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5ECFA47C" w14:textId="77777777" w:rsidR="00FC53DF" w:rsidRPr="00F759F9" w:rsidRDefault="00FC53DF" w:rsidP="00297A42">
            <w:pPr>
              <w:spacing w:line="24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3E0B9675" w14:textId="77777777" w:rsidR="00E464AA" w:rsidRPr="00F759F9" w:rsidRDefault="00E464AA" w:rsidP="00297A42">
      <w:pPr>
        <w:jc w:val="both"/>
        <w:rPr>
          <w:b/>
          <w:caps/>
          <w:sz w:val="20"/>
          <w:szCs w:val="20"/>
        </w:rPr>
      </w:pPr>
    </w:p>
    <w:p w14:paraId="5D97E357" w14:textId="45CCCC2B" w:rsidR="00A66EA4" w:rsidRPr="00F759F9" w:rsidRDefault="00CF69D9" w:rsidP="00A66EA4">
      <w:pPr>
        <w:jc w:val="center"/>
        <w:rPr>
          <w:b/>
          <w:caps/>
          <w:sz w:val="24"/>
          <w:szCs w:val="24"/>
        </w:rPr>
      </w:pPr>
      <w:r w:rsidRPr="00F759F9">
        <w:rPr>
          <w:b/>
          <w:caps/>
          <w:sz w:val="24"/>
          <w:szCs w:val="24"/>
        </w:rPr>
        <w:t>ÚČASTNICKÁ SMLOUVA č. …</w:t>
      </w:r>
      <w:r w:rsidR="007C7B6C">
        <w:rPr>
          <w:b/>
          <w:caps/>
          <w:sz w:val="24"/>
          <w:szCs w:val="24"/>
        </w:rPr>
        <w:t>/2020-2021</w:t>
      </w:r>
      <w:r w:rsidR="006F6507">
        <w:rPr>
          <w:b/>
          <w:caps/>
          <w:sz w:val="24"/>
          <w:szCs w:val="24"/>
        </w:rPr>
        <w:t>/ZS</w:t>
      </w:r>
      <w:r w:rsidRPr="00F759F9">
        <w:rPr>
          <w:b/>
          <w:caps/>
          <w:sz w:val="24"/>
          <w:szCs w:val="24"/>
        </w:rPr>
        <w:t>F</w:t>
      </w:r>
    </w:p>
    <w:p w14:paraId="26F95C78" w14:textId="77777777" w:rsidR="00A66EA4" w:rsidRPr="00F759F9" w:rsidRDefault="00A66EA4" w:rsidP="00A66EA4">
      <w:pPr>
        <w:jc w:val="center"/>
        <w:rPr>
          <w:b/>
          <w:caps/>
          <w:sz w:val="24"/>
          <w:szCs w:val="24"/>
        </w:rPr>
      </w:pPr>
      <w:r w:rsidRPr="00F759F9">
        <w:rPr>
          <w:b/>
          <w:caps/>
          <w:sz w:val="24"/>
          <w:szCs w:val="24"/>
        </w:rPr>
        <w:t>ke studijnímu pobytu v rámci programu ERASMUS+</w:t>
      </w:r>
    </w:p>
    <w:p w14:paraId="475D3598" w14:textId="77777777" w:rsidR="00FC53DF" w:rsidRPr="00F759F9" w:rsidRDefault="00FC53DF" w:rsidP="00A66EA4">
      <w:pPr>
        <w:jc w:val="center"/>
        <w:rPr>
          <w:sz w:val="20"/>
          <w:szCs w:val="20"/>
        </w:rPr>
      </w:pPr>
      <w:r w:rsidRPr="00F759F9">
        <w:rPr>
          <w:sz w:val="20"/>
          <w:szCs w:val="20"/>
        </w:rPr>
        <w:t>uzavřená podle § 1746 občanského zákoníku</w:t>
      </w:r>
      <w:bookmarkStart w:id="0" w:name="_GoBack"/>
      <w:bookmarkEnd w:id="0"/>
    </w:p>
    <w:p w14:paraId="5DDDE56E" w14:textId="77777777" w:rsidR="00FC53DF" w:rsidRPr="00F759F9" w:rsidRDefault="00FC53DF" w:rsidP="00297A42">
      <w:pPr>
        <w:jc w:val="both"/>
        <w:rPr>
          <w:sz w:val="20"/>
          <w:szCs w:val="20"/>
        </w:rPr>
      </w:pPr>
    </w:p>
    <w:p w14:paraId="24B7854E" w14:textId="070AA4C1" w:rsidR="00FC53DF" w:rsidRPr="00F759F9" w:rsidRDefault="00FC53DF" w:rsidP="00CF69D9">
      <w:pPr>
        <w:jc w:val="both"/>
        <w:rPr>
          <w:b/>
          <w:sz w:val="20"/>
          <w:szCs w:val="20"/>
        </w:rPr>
      </w:pPr>
      <w:r w:rsidRPr="00F759F9">
        <w:rPr>
          <w:sz w:val="20"/>
          <w:szCs w:val="20"/>
        </w:rPr>
        <w:t xml:space="preserve">Vysoká škola: </w:t>
      </w:r>
      <w:r w:rsidRPr="00F759F9">
        <w:rPr>
          <w:b/>
          <w:sz w:val="20"/>
          <w:szCs w:val="20"/>
        </w:rPr>
        <w:t>Jihočeská univerzita v Českých Buděj</w:t>
      </w:r>
      <w:r w:rsidR="004D343A" w:rsidRPr="00F759F9">
        <w:rPr>
          <w:b/>
          <w:sz w:val="20"/>
          <w:szCs w:val="20"/>
        </w:rPr>
        <w:t xml:space="preserve">ovicích / </w:t>
      </w:r>
      <w:r w:rsidR="006F6507" w:rsidRPr="006F6507">
        <w:rPr>
          <w:b/>
          <w:sz w:val="20"/>
          <w:szCs w:val="20"/>
        </w:rPr>
        <w:t>Zdravotně sociální</w:t>
      </w:r>
      <w:r w:rsidR="008146FD" w:rsidRPr="006F6507">
        <w:rPr>
          <w:b/>
          <w:sz w:val="20"/>
          <w:szCs w:val="20"/>
        </w:rPr>
        <w:t xml:space="preserve"> fakulta (</w:t>
      </w:r>
      <w:r w:rsidR="006F6507" w:rsidRPr="006F6507">
        <w:rPr>
          <w:b/>
          <w:sz w:val="20"/>
          <w:szCs w:val="20"/>
        </w:rPr>
        <w:t>ZSF</w:t>
      </w:r>
      <w:r w:rsidR="008146FD" w:rsidRPr="006F6507">
        <w:rPr>
          <w:b/>
          <w:sz w:val="20"/>
          <w:szCs w:val="20"/>
        </w:rPr>
        <w:t>/JU)</w:t>
      </w:r>
    </w:p>
    <w:p w14:paraId="2F81BABB" w14:textId="77777777" w:rsidR="00FC53DF" w:rsidRPr="00F759F9" w:rsidRDefault="00FC53DF" w:rsidP="00CF69D9">
      <w:pPr>
        <w:jc w:val="both"/>
        <w:rPr>
          <w:b/>
          <w:sz w:val="20"/>
          <w:szCs w:val="20"/>
        </w:rPr>
      </w:pPr>
      <w:r w:rsidRPr="00F759F9">
        <w:rPr>
          <w:sz w:val="20"/>
          <w:szCs w:val="20"/>
        </w:rPr>
        <w:t xml:space="preserve">Erasmus ID kód: </w:t>
      </w:r>
      <w:r w:rsidRPr="00F759F9">
        <w:rPr>
          <w:b/>
          <w:sz w:val="20"/>
          <w:szCs w:val="20"/>
        </w:rPr>
        <w:t>CZ CESKE01</w:t>
      </w:r>
    </w:p>
    <w:p w14:paraId="1EE57705" w14:textId="77777777" w:rsidR="00FC53DF" w:rsidRPr="00F759F9" w:rsidRDefault="00FC53DF" w:rsidP="00CF69D9">
      <w:pPr>
        <w:jc w:val="both"/>
        <w:rPr>
          <w:b/>
          <w:sz w:val="20"/>
          <w:szCs w:val="20"/>
        </w:rPr>
      </w:pPr>
      <w:r w:rsidRPr="00F759F9">
        <w:rPr>
          <w:sz w:val="20"/>
          <w:szCs w:val="20"/>
        </w:rPr>
        <w:t xml:space="preserve">Adresa: </w:t>
      </w:r>
      <w:r w:rsidRPr="00F759F9">
        <w:rPr>
          <w:b/>
          <w:sz w:val="20"/>
          <w:szCs w:val="20"/>
        </w:rPr>
        <w:t xml:space="preserve">Branišovská </w:t>
      </w:r>
      <w:r w:rsidR="004E18F2" w:rsidRPr="00F759F9">
        <w:rPr>
          <w:b/>
          <w:sz w:val="20"/>
          <w:szCs w:val="20"/>
        </w:rPr>
        <w:t>1645/</w:t>
      </w:r>
      <w:r w:rsidRPr="00F759F9">
        <w:rPr>
          <w:b/>
          <w:sz w:val="20"/>
          <w:szCs w:val="20"/>
        </w:rPr>
        <w:t>31a, 37005 České Budějovice</w:t>
      </w:r>
    </w:p>
    <w:p w14:paraId="6413C18C" w14:textId="77777777" w:rsidR="00FC53DF" w:rsidRDefault="00FC53DF" w:rsidP="00CF69D9">
      <w:pPr>
        <w:jc w:val="both"/>
        <w:rPr>
          <w:sz w:val="20"/>
          <w:szCs w:val="20"/>
        </w:rPr>
      </w:pPr>
      <w:r w:rsidRPr="00F759F9">
        <w:rPr>
          <w:sz w:val="20"/>
          <w:szCs w:val="20"/>
        </w:rPr>
        <w:t>(dále jen „</w:t>
      </w:r>
      <w:r w:rsidR="00205F60" w:rsidRPr="00F759F9">
        <w:rPr>
          <w:b/>
          <w:sz w:val="20"/>
          <w:szCs w:val="20"/>
        </w:rPr>
        <w:t>instituce</w:t>
      </w:r>
      <w:r w:rsidRPr="00F759F9">
        <w:rPr>
          <w:sz w:val="20"/>
          <w:szCs w:val="20"/>
        </w:rPr>
        <w:t>“),</w:t>
      </w:r>
    </w:p>
    <w:p w14:paraId="64F503AE" w14:textId="77777777" w:rsidR="0096695D" w:rsidRPr="00BA7480" w:rsidRDefault="0096695D" w:rsidP="0096695D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Pr="00BA7480">
        <w:rPr>
          <w:b/>
          <w:bCs/>
          <w:sz w:val="20"/>
          <w:szCs w:val="20"/>
        </w:rPr>
        <w:t xml:space="preserve">astoupená: doc. PaedDr. Radkou Závodskou, Ph.D., </w:t>
      </w:r>
      <w:r w:rsidRPr="00BA7480">
        <w:rPr>
          <w:bCs/>
          <w:sz w:val="20"/>
          <w:szCs w:val="20"/>
        </w:rPr>
        <w:t>prorektorkou pro zahraniční vztahy</w:t>
      </w:r>
    </w:p>
    <w:p w14:paraId="269B12AA" w14:textId="77777777" w:rsidR="0096695D" w:rsidRPr="00A326A7" w:rsidRDefault="0096695D" w:rsidP="0096695D">
      <w:pPr>
        <w:jc w:val="both"/>
        <w:rPr>
          <w:sz w:val="20"/>
          <w:szCs w:val="20"/>
        </w:rPr>
      </w:pPr>
      <w:r w:rsidRPr="00BA7480">
        <w:rPr>
          <w:sz w:val="20"/>
          <w:szCs w:val="20"/>
        </w:rPr>
        <w:t xml:space="preserve">Na základě plné moci mohou účastnickou smlouvu za instituci podepsat i </w:t>
      </w:r>
      <w:r w:rsidR="006553A6">
        <w:rPr>
          <w:b/>
          <w:sz w:val="20"/>
          <w:szCs w:val="20"/>
        </w:rPr>
        <w:t>Mgr. Zdeňka Novotná</w:t>
      </w:r>
      <w:r w:rsidRPr="00BA7480">
        <w:rPr>
          <w:sz w:val="20"/>
          <w:szCs w:val="20"/>
        </w:rPr>
        <w:t xml:space="preserve">, institucionální koordinátorka programu Erasmus+ pro JU nebo </w:t>
      </w:r>
      <w:r w:rsidRPr="00BA7480">
        <w:rPr>
          <w:b/>
          <w:sz w:val="20"/>
          <w:szCs w:val="20"/>
        </w:rPr>
        <w:t>PhDr. Jana Dvořáková</w:t>
      </w:r>
      <w:r w:rsidRPr="00BA7480">
        <w:rPr>
          <w:sz w:val="20"/>
          <w:szCs w:val="20"/>
        </w:rPr>
        <w:t>, koordinátorka programu Erasmus+ pro JU,</w:t>
      </w:r>
      <w:r w:rsidRPr="00A326A7">
        <w:rPr>
          <w:sz w:val="20"/>
          <w:szCs w:val="20"/>
        </w:rPr>
        <w:t xml:space="preserve"> a to každá samostatně</w:t>
      </w:r>
    </w:p>
    <w:p w14:paraId="2627BF2E" w14:textId="77777777" w:rsidR="0096695D" w:rsidRDefault="0096695D" w:rsidP="0096695D">
      <w:pPr>
        <w:jc w:val="both"/>
        <w:rPr>
          <w:sz w:val="20"/>
          <w:szCs w:val="20"/>
        </w:rPr>
      </w:pPr>
      <w:r w:rsidRPr="00A326A7">
        <w:rPr>
          <w:sz w:val="20"/>
          <w:szCs w:val="20"/>
        </w:rPr>
        <w:t xml:space="preserve">na straně jedné </w:t>
      </w:r>
    </w:p>
    <w:p w14:paraId="5DDDFCC2" w14:textId="77777777" w:rsidR="00FC53DF" w:rsidRPr="00F759F9" w:rsidRDefault="00FC53DF" w:rsidP="00CF69D9">
      <w:pPr>
        <w:jc w:val="both"/>
        <w:rPr>
          <w:sz w:val="20"/>
          <w:szCs w:val="20"/>
        </w:rPr>
      </w:pPr>
      <w:r w:rsidRPr="00F759F9">
        <w:rPr>
          <w:sz w:val="20"/>
          <w:szCs w:val="20"/>
        </w:rPr>
        <w:t>a</w:t>
      </w:r>
    </w:p>
    <w:p w14:paraId="28368F65" w14:textId="77777777" w:rsidR="00FC53DF" w:rsidRPr="009E2D5B" w:rsidRDefault="00FC53DF" w:rsidP="00CF69D9">
      <w:pPr>
        <w:jc w:val="both"/>
        <w:rPr>
          <w:sz w:val="20"/>
          <w:szCs w:val="20"/>
          <w:highlight w:val="yellow"/>
        </w:rPr>
      </w:pPr>
      <w:r w:rsidRPr="009E2D5B">
        <w:rPr>
          <w:bCs/>
          <w:sz w:val="20"/>
          <w:szCs w:val="20"/>
          <w:highlight w:val="yellow"/>
        </w:rPr>
        <w:t>Jméno a příjmení:</w:t>
      </w:r>
      <w:r w:rsidR="009E2D5B">
        <w:rPr>
          <w:bCs/>
          <w:sz w:val="20"/>
          <w:szCs w:val="20"/>
          <w:highlight w:val="yellow"/>
        </w:rPr>
        <w:t xml:space="preserve"> </w:t>
      </w:r>
      <w:r w:rsidR="009E2D5B" w:rsidRPr="009E2D5B">
        <w:rPr>
          <w:bCs/>
          <w:sz w:val="20"/>
          <w:szCs w:val="20"/>
          <w:highlight w:val="yellow"/>
        </w:rPr>
        <w:t>……………………………………………….</w:t>
      </w:r>
      <w:r w:rsidR="009E2D5B" w:rsidRPr="009E2D5B">
        <w:rPr>
          <w:sz w:val="20"/>
          <w:szCs w:val="20"/>
          <w:highlight w:val="yellow"/>
        </w:rPr>
        <w:t xml:space="preserve"> Gender</w:t>
      </w:r>
      <w:r w:rsidR="00AA1482" w:rsidRPr="009E2D5B">
        <w:rPr>
          <w:sz w:val="20"/>
          <w:szCs w:val="20"/>
          <w:highlight w:val="yellow"/>
        </w:rPr>
        <w:t xml:space="preserve">: </w:t>
      </w:r>
      <w:r w:rsidR="00B225BB" w:rsidRPr="009E2D5B">
        <w:rPr>
          <w:sz w:val="20"/>
          <w:szCs w:val="20"/>
          <w:highlight w:val="yellow"/>
        </w:rPr>
        <w:t xml:space="preserve"> </w:t>
      </w:r>
      <w:r w:rsidR="00AA1482" w:rsidRPr="009E2D5B">
        <w:rPr>
          <w:sz w:val="20"/>
          <w:szCs w:val="20"/>
          <w:highlight w:val="yellow"/>
        </w:rPr>
        <w:t>M</w:t>
      </w:r>
      <w:r w:rsidR="00AA1482" w:rsidRPr="009E2D5B">
        <w:rPr>
          <w:rFonts w:ascii="Wingdings" w:eastAsia="Wingdings" w:hAnsi="Wingdings" w:cs="Wingdings"/>
          <w:sz w:val="20"/>
          <w:szCs w:val="20"/>
          <w:highlight w:val="yellow"/>
        </w:rPr>
        <w:t></w:t>
      </w:r>
      <w:r w:rsidR="00AA1482" w:rsidRPr="009E2D5B">
        <w:rPr>
          <w:rFonts w:ascii="Wingdings" w:eastAsia="Wingdings" w:hAnsi="Wingdings" w:cs="Wingdings"/>
          <w:sz w:val="20"/>
          <w:szCs w:val="20"/>
          <w:highlight w:val="yellow"/>
        </w:rPr>
        <w:t></w:t>
      </w:r>
      <w:r w:rsidR="00AA1482" w:rsidRPr="006F6507">
        <w:rPr>
          <w:sz w:val="20"/>
          <w:szCs w:val="20"/>
          <w:highlight w:val="yellow"/>
        </w:rPr>
        <w:t xml:space="preserve">     Ž</w:t>
      </w:r>
      <w:r w:rsidR="00AA1482" w:rsidRPr="009E2D5B">
        <w:rPr>
          <w:rFonts w:ascii="Wingdings" w:eastAsia="Wingdings" w:hAnsi="Wingdings" w:cs="Wingdings"/>
          <w:sz w:val="20"/>
          <w:szCs w:val="20"/>
          <w:highlight w:val="yellow"/>
        </w:rPr>
        <w:t></w:t>
      </w:r>
      <w:r w:rsidR="00AA1482" w:rsidRPr="006F6507">
        <w:rPr>
          <w:sz w:val="20"/>
          <w:szCs w:val="20"/>
          <w:highlight w:val="yellow"/>
        </w:rPr>
        <w:t xml:space="preserve">        Nespecifikováno</w:t>
      </w:r>
      <w:r w:rsidR="00AA1482" w:rsidRPr="009E2D5B">
        <w:rPr>
          <w:rFonts w:ascii="Wingdings" w:eastAsia="Wingdings" w:hAnsi="Wingdings" w:cs="Wingdings"/>
          <w:sz w:val="20"/>
          <w:szCs w:val="20"/>
          <w:highlight w:val="yellow"/>
        </w:rPr>
        <w:t></w:t>
      </w:r>
      <w:r w:rsidR="00AA1482" w:rsidRPr="009E2D5B">
        <w:rPr>
          <w:sz w:val="20"/>
          <w:szCs w:val="20"/>
          <w:highlight w:val="yellow"/>
        </w:rPr>
        <w:t xml:space="preserve"> </w:t>
      </w:r>
    </w:p>
    <w:p w14:paraId="5027E544" w14:textId="77777777" w:rsidR="00FC53DF" w:rsidRPr="009E2D5B" w:rsidRDefault="00FC53DF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 xml:space="preserve">Datum narození: </w:t>
      </w:r>
      <w:r w:rsidR="009E2D5B">
        <w:rPr>
          <w:sz w:val="20"/>
          <w:szCs w:val="20"/>
          <w:highlight w:val="yellow"/>
        </w:rPr>
        <w:t>…………………………………………………Státní</w:t>
      </w:r>
      <w:r w:rsidRPr="009E2D5B">
        <w:rPr>
          <w:sz w:val="20"/>
          <w:szCs w:val="20"/>
          <w:highlight w:val="yellow"/>
        </w:rPr>
        <w:t xml:space="preserve"> příslušnost: </w:t>
      </w:r>
      <w:r w:rsidR="009E2D5B">
        <w:rPr>
          <w:sz w:val="20"/>
          <w:szCs w:val="20"/>
          <w:highlight w:val="yellow"/>
        </w:rPr>
        <w:t>………………………………………………….</w:t>
      </w:r>
      <w:r w:rsidR="00916117" w:rsidRPr="009E2D5B">
        <w:rPr>
          <w:sz w:val="20"/>
          <w:szCs w:val="20"/>
          <w:highlight w:val="yellow"/>
        </w:rPr>
        <w:t xml:space="preserve"> </w:t>
      </w:r>
    </w:p>
    <w:p w14:paraId="259337CC" w14:textId="77777777" w:rsidR="00FC53DF" w:rsidRPr="009E2D5B" w:rsidRDefault="00FC53DF" w:rsidP="00CF69D9">
      <w:pPr>
        <w:jc w:val="both"/>
        <w:rPr>
          <w:b/>
          <w:i/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 xml:space="preserve">Trvalé bydliště: </w:t>
      </w:r>
      <w:r w:rsidR="009E2D5B">
        <w:rPr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</w:t>
      </w:r>
    </w:p>
    <w:p w14:paraId="1BD05BA3" w14:textId="77777777" w:rsidR="00FC53DF" w:rsidRDefault="00FC53DF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 xml:space="preserve">Tel.: </w:t>
      </w:r>
      <w:r w:rsidR="009E2D5B">
        <w:rPr>
          <w:sz w:val="20"/>
          <w:szCs w:val="20"/>
          <w:highlight w:val="yellow"/>
        </w:rPr>
        <w:t xml:space="preserve">……………………………………………………………………. </w:t>
      </w:r>
      <w:r w:rsidRPr="009E2D5B">
        <w:rPr>
          <w:sz w:val="20"/>
          <w:szCs w:val="20"/>
          <w:highlight w:val="yellow"/>
        </w:rPr>
        <w:t xml:space="preserve">E-mail: </w:t>
      </w:r>
      <w:r w:rsidR="009E2D5B">
        <w:rPr>
          <w:sz w:val="20"/>
          <w:szCs w:val="20"/>
          <w:highlight w:val="yellow"/>
        </w:rPr>
        <w:t>………………………………………………………………….</w:t>
      </w:r>
    </w:p>
    <w:p w14:paraId="23583D7B" w14:textId="77777777" w:rsidR="00212B43" w:rsidRPr="004970C9" w:rsidRDefault="00212B43" w:rsidP="00212B43">
      <w:pPr>
        <w:jc w:val="both"/>
        <w:rPr>
          <w:sz w:val="20"/>
          <w:szCs w:val="20"/>
          <w:highlight w:val="yellow"/>
        </w:rPr>
      </w:pPr>
      <w:r w:rsidRPr="004970C9">
        <w:rPr>
          <w:sz w:val="20"/>
          <w:szCs w:val="20"/>
          <w:highlight w:val="yellow"/>
        </w:rPr>
        <w:t>Akademický rok: 20../20..</w:t>
      </w:r>
    </w:p>
    <w:p w14:paraId="0B3B532E" w14:textId="77777777" w:rsidR="00212B43" w:rsidRPr="004970C9" w:rsidRDefault="00212B43" w:rsidP="00212B43">
      <w:pPr>
        <w:jc w:val="both"/>
        <w:rPr>
          <w:rFonts w:ascii="Wingdings" w:eastAsia="Wingdings" w:hAnsi="Wingdings" w:cs="Wingdings"/>
          <w:sz w:val="20"/>
          <w:szCs w:val="20"/>
        </w:rPr>
      </w:pPr>
      <w:r w:rsidRPr="006F6507">
        <w:rPr>
          <w:sz w:val="20"/>
          <w:szCs w:val="20"/>
          <w:highlight w:val="yellow"/>
        </w:rPr>
        <w:t xml:space="preserve">Studijní cyklus:  1. Bc. </w:t>
      </w:r>
      <w:r w:rsidRPr="004970C9">
        <w:rPr>
          <w:rFonts w:ascii="Wingdings" w:eastAsia="Wingdings" w:hAnsi="Wingdings" w:cs="Wingdings"/>
          <w:sz w:val="20"/>
          <w:szCs w:val="20"/>
          <w:highlight w:val="yellow"/>
        </w:rPr>
        <w:t></w:t>
      </w:r>
      <w:r w:rsidRPr="004970C9">
        <w:rPr>
          <w:rFonts w:ascii="Wingdings" w:eastAsia="Wingdings" w:hAnsi="Wingdings" w:cs="Wingdings"/>
          <w:sz w:val="20"/>
          <w:szCs w:val="20"/>
          <w:highlight w:val="yellow"/>
        </w:rPr>
        <w:t></w:t>
      </w:r>
      <w:r w:rsidRPr="004970C9">
        <w:rPr>
          <w:rFonts w:ascii="Wingdings" w:eastAsia="Wingdings" w:hAnsi="Wingdings" w:cs="Wingdings"/>
          <w:sz w:val="20"/>
          <w:szCs w:val="20"/>
          <w:highlight w:val="yellow"/>
        </w:rPr>
        <w:t></w:t>
      </w:r>
      <w:r w:rsidRPr="006F6507">
        <w:rPr>
          <w:sz w:val="20"/>
          <w:szCs w:val="20"/>
          <w:highlight w:val="yellow"/>
        </w:rPr>
        <w:t xml:space="preserve"> 2. Mgr.    </w:t>
      </w:r>
      <w:r w:rsidRPr="004970C9">
        <w:rPr>
          <w:rFonts w:ascii="Wingdings" w:eastAsia="Wingdings" w:hAnsi="Wingdings" w:cs="Wingdings"/>
          <w:sz w:val="20"/>
          <w:szCs w:val="20"/>
          <w:highlight w:val="yellow"/>
        </w:rPr>
        <w:t></w:t>
      </w:r>
      <w:r w:rsidRPr="006F6507">
        <w:rPr>
          <w:sz w:val="20"/>
          <w:szCs w:val="20"/>
          <w:highlight w:val="yellow"/>
        </w:rPr>
        <w:t>.   3. PhD</w:t>
      </w:r>
      <w:r w:rsidRPr="004970C9">
        <w:rPr>
          <w:rFonts w:ascii="Wingdings" w:eastAsia="Wingdings" w:hAnsi="Wingdings" w:cs="Wingdings"/>
          <w:sz w:val="20"/>
          <w:szCs w:val="20"/>
          <w:highlight w:val="yellow"/>
        </w:rPr>
        <w:t></w:t>
      </w:r>
      <w:r w:rsidRPr="004970C9">
        <w:rPr>
          <w:rFonts w:ascii="Wingdings" w:eastAsia="Wingdings" w:hAnsi="Wingdings" w:cs="Wingdings"/>
          <w:sz w:val="20"/>
          <w:szCs w:val="20"/>
          <w:highlight w:val="yellow"/>
        </w:rPr>
        <w:t></w:t>
      </w:r>
    </w:p>
    <w:p w14:paraId="7DF2C7BA" w14:textId="77777777" w:rsidR="00FC53DF" w:rsidRPr="009E2D5B" w:rsidRDefault="008F5BD4" w:rsidP="00CF69D9">
      <w:pPr>
        <w:jc w:val="both"/>
        <w:rPr>
          <w:sz w:val="20"/>
          <w:szCs w:val="20"/>
          <w:highlight w:val="yellow"/>
        </w:rPr>
      </w:pPr>
      <w:r w:rsidRPr="006F6507">
        <w:rPr>
          <w:sz w:val="20"/>
          <w:szCs w:val="20"/>
          <w:highlight w:val="yellow"/>
        </w:rPr>
        <w:t>Studijní obor</w:t>
      </w:r>
      <w:r w:rsidR="00FC53DF" w:rsidRPr="006F6507">
        <w:rPr>
          <w:sz w:val="20"/>
          <w:szCs w:val="20"/>
          <w:highlight w:val="yellow"/>
        </w:rPr>
        <w:t xml:space="preserve">: </w:t>
      </w:r>
      <w:r w:rsidRPr="009E2D5B">
        <w:rPr>
          <w:sz w:val="20"/>
          <w:szCs w:val="20"/>
          <w:highlight w:val="yellow"/>
        </w:rPr>
        <w:t>……………………………………………………………………</w:t>
      </w:r>
      <w:r w:rsidR="00FC53DF" w:rsidRPr="006F6507">
        <w:rPr>
          <w:sz w:val="20"/>
          <w:szCs w:val="20"/>
          <w:highlight w:val="yellow"/>
        </w:rPr>
        <w:t>Kód: [</w:t>
      </w:r>
      <w:r w:rsidR="00FC53DF" w:rsidRPr="009E2D5B">
        <w:rPr>
          <w:sz w:val="20"/>
          <w:szCs w:val="20"/>
          <w:highlight w:val="yellow"/>
        </w:rPr>
        <w:t xml:space="preserve">Kód </w:t>
      </w:r>
      <w:r w:rsidR="00FC53DF" w:rsidRPr="006F6507">
        <w:rPr>
          <w:sz w:val="20"/>
          <w:szCs w:val="20"/>
          <w:highlight w:val="yellow"/>
        </w:rPr>
        <w:t>ISCED-F]</w:t>
      </w:r>
      <w:r w:rsidR="009E2D5B" w:rsidRPr="006F6507">
        <w:rPr>
          <w:sz w:val="20"/>
          <w:szCs w:val="20"/>
          <w:highlight w:val="yellow"/>
        </w:rPr>
        <w:t xml:space="preserve"> </w:t>
      </w:r>
      <w:r w:rsidR="00FC53DF" w:rsidRPr="009E2D5B">
        <w:rPr>
          <w:sz w:val="20"/>
          <w:szCs w:val="20"/>
          <w:highlight w:val="yellow"/>
        </w:rPr>
        <w:t>…………………………………….</w:t>
      </w:r>
    </w:p>
    <w:p w14:paraId="65E5175D" w14:textId="77777777" w:rsidR="00E464AA" w:rsidRPr="009E2D5B" w:rsidRDefault="00FC53DF" w:rsidP="00CF69D9">
      <w:pPr>
        <w:jc w:val="both"/>
        <w:rPr>
          <w:sz w:val="20"/>
          <w:szCs w:val="20"/>
          <w:highlight w:val="yellow"/>
          <w:lang w:val="en-US"/>
        </w:rPr>
      </w:pPr>
      <w:r w:rsidRPr="009E2D5B">
        <w:rPr>
          <w:sz w:val="20"/>
          <w:szCs w:val="20"/>
          <w:highlight w:val="yellow"/>
          <w:lang w:val="en-US"/>
        </w:rPr>
        <w:t>Počet let ukončeného vysokoškolského studia:</w:t>
      </w:r>
      <w:r w:rsidR="00E464AA" w:rsidRPr="009E2D5B">
        <w:rPr>
          <w:sz w:val="20"/>
          <w:szCs w:val="20"/>
          <w:highlight w:val="yellow"/>
          <w:lang w:val="en-US"/>
        </w:rPr>
        <w:t xml:space="preserve"> </w:t>
      </w:r>
      <w:r w:rsidR="00E464AA" w:rsidRPr="009E2D5B">
        <w:rPr>
          <w:sz w:val="20"/>
          <w:szCs w:val="20"/>
          <w:highlight w:val="yellow"/>
        </w:rPr>
        <w:t>……………………………………………………………………………………</w:t>
      </w:r>
    </w:p>
    <w:p w14:paraId="20BE4119" w14:textId="77777777" w:rsidR="0021166E" w:rsidRPr="009E2D5B" w:rsidRDefault="0021166E" w:rsidP="00CF69D9">
      <w:pPr>
        <w:jc w:val="both"/>
        <w:rPr>
          <w:sz w:val="20"/>
          <w:szCs w:val="20"/>
        </w:rPr>
      </w:pPr>
      <w:r w:rsidRPr="009E2D5B">
        <w:rPr>
          <w:sz w:val="20"/>
          <w:szCs w:val="20"/>
          <w:highlight w:val="yellow"/>
        </w:rPr>
        <w:t xml:space="preserve">Předchozí účast v programu Erasmus+ ve stejném cyklu studia (počet dní): </w:t>
      </w:r>
      <w:r w:rsidR="009E2D5B" w:rsidRPr="009E2D5B">
        <w:rPr>
          <w:sz w:val="20"/>
          <w:szCs w:val="20"/>
          <w:highlight w:val="yellow"/>
        </w:rPr>
        <w:t>……………………………………….</w:t>
      </w:r>
    </w:p>
    <w:p w14:paraId="3DD42EA7" w14:textId="77777777" w:rsidR="008F5BD4" w:rsidRPr="009E2D5B" w:rsidRDefault="008F5BD4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__________________________________________________________________________________</w:t>
      </w:r>
    </w:p>
    <w:p w14:paraId="100E9CF4" w14:textId="77777777" w:rsidR="00916117" w:rsidRPr="009E2D5B" w:rsidRDefault="00916117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KONTAKT NA OSOBU BLÍZKOU</w:t>
      </w:r>
    </w:p>
    <w:p w14:paraId="1BA7FFC7" w14:textId="77777777" w:rsidR="00916117" w:rsidRPr="009E2D5B" w:rsidRDefault="00916117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Jméno a příjmení: …………………………………………………………………………Vztah:</w:t>
      </w:r>
      <w:r w:rsidR="009E2D5B">
        <w:rPr>
          <w:sz w:val="20"/>
          <w:szCs w:val="20"/>
          <w:highlight w:val="yellow"/>
        </w:rPr>
        <w:t xml:space="preserve"> </w:t>
      </w:r>
      <w:r w:rsidRPr="009E2D5B">
        <w:rPr>
          <w:sz w:val="20"/>
          <w:szCs w:val="20"/>
          <w:highlight w:val="yellow"/>
        </w:rPr>
        <w:t>……………………………………</w:t>
      </w:r>
    </w:p>
    <w:p w14:paraId="170C458B" w14:textId="77777777" w:rsidR="00916117" w:rsidRPr="009E2D5B" w:rsidRDefault="00916117" w:rsidP="00916117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 xml:space="preserve">Tel.: </w:t>
      </w:r>
      <w:r w:rsidR="009E2D5B">
        <w:rPr>
          <w:sz w:val="20"/>
          <w:szCs w:val="20"/>
          <w:highlight w:val="yellow"/>
        </w:rPr>
        <w:t>………………………………………………………………………………</w:t>
      </w:r>
      <w:r w:rsidRPr="009E2D5B">
        <w:rPr>
          <w:sz w:val="20"/>
          <w:szCs w:val="20"/>
          <w:highlight w:val="yellow"/>
        </w:rPr>
        <w:t xml:space="preserve">E-mail: </w:t>
      </w:r>
      <w:r w:rsidR="009E2D5B">
        <w:rPr>
          <w:sz w:val="20"/>
          <w:szCs w:val="20"/>
          <w:highlight w:val="yellow"/>
        </w:rPr>
        <w:t>………………………………………………………….</w:t>
      </w:r>
      <w:r w:rsidRPr="009E2D5B">
        <w:rPr>
          <w:sz w:val="20"/>
          <w:szCs w:val="20"/>
          <w:highlight w:val="yellow"/>
        </w:rPr>
        <w:t xml:space="preserve"> </w:t>
      </w:r>
    </w:p>
    <w:p w14:paraId="4CD4AD94" w14:textId="77777777" w:rsidR="00916117" w:rsidRPr="009E2D5B" w:rsidRDefault="00916117" w:rsidP="00916117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__________________________________________________________________________________</w:t>
      </w:r>
    </w:p>
    <w:p w14:paraId="1613D691" w14:textId="77777777" w:rsidR="004C6060" w:rsidRPr="009E2D5B" w:rsidRDefault="004C6060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 xml:space="preserve">Úplné číslo bankovního účtu (včetně kódu banky): </w:t>
      </w:r>
      <w:r w:rsidR="009E2D5B">
        <w:rPr>
          <w:sz w:val="20"/>
          <w:szCs w:val="20"/>
          <w:highlight w:val="yellow"/>
        </w:rPr>
        <w:t>…………………………………………………………………………….</w:t>
      </w:r>
    </w:p>
    <w:p w14:paraId="121B3D50" w14:textId="77777777" w:rsidR="004C6060" w:rsidRPr="009E2D5B" w:rsidRDefault="004C6060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Majitel účtu: ……………………………………………………………………………………………………………………………………….</w:t>
      </w:r>
    </w:p>
    <w:p w14:paraId="3A0BE83A" w14:textId="77777777" w:rsidR="004C6060" w:rsidRPr="009E2D5B" w:rsidRDefault="004C6060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Název banky</w:t>
      </w:r>
      <w:r w:rsidR="009E2D5B">
        <w:rPr>
          <w:sz w:val="20"/>
          <w:szCs w:val="20"/>
          <w:highlight w:val="yellow"/>
        </w:rPr>
        <w:t>: ………………………………………………………………………………………………………………………………………</w:t>
      </w:r>
    </w:p>
    <w:p w14:paraId="75D8BB74" w14:textId="77777777" w:rsidR="004C6060" w:rsidRPr="009E2D5B" w:rsidRDefault="004C6060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 xml:space="preserve">Adresa banky: </w:t>
      </w:r>
      <w:r w:rsidR="009E2D5B">
        <w:rPr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</w:t>
      </w:r>
    </w:p>
    <w:p w14:paraId="169C4ECC" w14:textId="77777777" w:rsidR="004C6060" w:rsidRPr="009E2D5B" w:rsidRDefault="004C6060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IBAN</w:t>
      </w:r>
      <w:r w:rsidR="009E2D5B">
        <w:rPr>
          <w:sz w:val="20"/>
          <w:szCs w:val="20"/>
          <w:highlight w:val="yellow"/>
        </w:rPr>
        <w:t>: ……………………………………………………………………………………………………………………………………………………</w:t>
      </w:r>
    </w:p>
    <w:p w14:paraId="0587B31E" w14:textId="77777777" w:rsidR="009E2D5B" w:rsidRDefault="004C6060" w:rsidP="00CF69D9">
      <w:pPr>
        <w:jc w:val="both"/>
        <w:rPr>
          <w:sz w:val="20"/>
          <w:szCs w:val="20"/>
          <w:highlight w:val="yellow"/>
        </w:rPr>
      </w:pPr>
      <w:r w:rsidRPr="009E2D5B">
        <w:rPr>
          <w:sz w:val="20"/>
          <w:szCs w:val="20"/>
          <w:highlight w:val="yellow"/>
        </w:rPr>
        <w:t>SWIFT</w:t>
      </w:r>
      <w:r w:rsidRPr="006F6507">
        <w:rPr>
          <w:sz w:val="20"/>
          <w:szCs w:val="20"/>
          <w:highlight w:val="yellow"/>
        </w:rPr>
        <w:t>/</w:t>
      </w:r>
      <w:r w:rsidRPr="009E2D5B">
        <w:rPr>
          <w:sz w:val="20"/>
          <w:szCs w:val="20"/>
          <w:highlight w:val="yellow"/>
        </w:rPr>
        <w:t>BIC:</w:t>
      </w:r>
      <w:r w:rsidR="005C3FDE">
        <w:rPr>
          <w:sz w:val="20"/>
          <w:szCs w:val="20"/>
          <w:highlight w:val="yellow"/>
        </w:rPr>
        <w:t xml:space="preserve"> ………………………………………………………………………………………………………………………………………….</w:t>
      </w:r>
    </w:p>
    <w:p w14:paraId="41EF328E" w14:textId="77777777" w:rsidR="003B665F" w:rsidRPr="009E2D5B" w:rsidRDefault="003B665F" w:rsidP="00CF69D9">
      <w:pPr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Měna, ve které je účet veden: ……………………………………………………………………………………………………………</w:t>
      </w:r>
    </w:p>
    <w:p w14:paraId="10735552" w14:textId="77777777" w:rsidR="008F5BD4" w:rsidRPr="00F759F9" w:rsidRDefault="008F5BD4" w:rsidP="00CF69D9">
      <w:pPr>
        <w:jc w:val="both"/>
        <w:rPr>
          <w:sz w:val="20"/>
          <w:szCs w:val="20"/>
        </w:rPr>
      </w:pPr>
      <w:r w:rsidRPr="00F759F9">
        <w:rPr>
          <w:sz w:val="20"/>
          <w:szCs w:val="20"/>
        </w:rPr>
        <w:t>__________________________________________________________________________________</w:t>
      </w:r>
    </w:p>
    <w:p w14:paraId="339CD533" w14:textId="77777777" w:rsidR="00E464AA" w:rsidRPr="00F759F9" w:rsidRDefault="00E464AA" w:rsidP="00916117">
      <w:pPr>
        <w:spacing w:line="240" w:lineRule="auto"/>
        <w:jc w:val="both"/>
        <w:rPr>
          <w:rFonts w:ascii="Wingdings" w:eastAsia="Wingdings" w:hAnsi="Wingdings" w:cs="Wingdings"/>
          <w:sz w:val="20"/>
          <w:szCs w:val="20"/>
        </w:rPr>
      </w:pPr>
      <w:r w:rsidRPr="006F6507">
        <w:rPr>
          <w:sz w:val="20"/>
          <w:szCs w:val="20"/>
          <w:lang w:val="de-DE"/>
        </w:rPr>
        <w:t xml:space="preserve">Student s: </w:t>
      </w:r>
      <w:r w:rsidRPr="006F6507">
        <w:rPr>
          <w:sz w:val="20"/>
          <w:szCs w:val="20"/>
          <w:lang w:val="de-DE"/>
        </w:rPr>
        <w:tab/>
      </w:r>
      <w:r w:rsidRPr="006F6507">
        <w:rPr>
          <w:sz w:val="20"/>
          <w:szCs w:val="20"/>
          <w:lang w:val="de-DE"/>
        </w:rPr>
        <w:tab/>
        <w:t xml:space="preserve">-      </w:t>
      </w:r>
      <w:r w:rsidR="00FC53DF" w:rsidRPr="00F759F9">
        <w:rPr>
          <w:sz w:val="20"/>
          <w:szCs w:val="20"/>
        </w:rPr>
        <w:t>finanční podporou ze zdroje EU</w:t>
      </w:r>
      <w:r w:rsidR="004E3E89" w:rsidRPr="00F759F9">
        <w:rPr>
          <w:sz w:val="20"/>
          <w:szCs w:val="20"/>
        </w:rPr>
        <w:t xml:space="preserve"> Erasmus+</w:t>
      </w:r>
      <w:r w:rsidR="00FC53DF" w:rsidRPr="00F759F9">
        <w:rPr>
          <w:sz w:val="20"/>
          <w:szCs w:val="20"/>
        </w:rPr>
        <w:t xml:space="preserve"> </w:t>
      </w:r>
      <w:r w:rsidR="007A7318" w:rsidRPr="00F759F9">
        <w:rPr>
          <w:rFonts w:ascii="Wingdings" w:eastAsia="Wingdings" w:hAnsi="Wingdings" w:cs="Wingdings"/>
          <w:sz w:val="20"/>
          <w:szCs w:val="20"/>
        </w:rPr>
        <w:t></w:t>
      </w:r>
    </w:p>
    <w:p w14:paraId="22ABD807" w14:textId="77777777" w:rsidR="00E464AA" w:rsidRPr="00F759F9" w:rsidRDefault="00147E46" w:rsidP="00916117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sz w:val="20"/>
          <w:szCs w:val="20"/>
        </w:rPr>
        <w:t xml:space="preserve">nulovým grantem </w:t>
      </w:r>
      <w:r w:rsidR="007A7318">
        <w:rPr>
          <w:sz w:val="20"/>
          <w:szCs w:val="20"/>
        </w:rPr>
        <w:t>(EU</w:t>
      </w:r>
      <w:r w:rsidR="00FC53DF" w:rsidRPr="00F759F9">
        <w:rPr>
          <w:sz w:val="20"/>
          <w:szCs w:val="20"/>
        </w:rPr>
        <w:t xml:space="preserve"> zero-grant) </w:t>
      </w:r>
      <w:r w:rsidR="00FC53DF" w:rsidRPr="00F759F9">
        <w:rPr>
          <w:rFonts w:ascii="Wingdings" w:eastAsia="Wingdings" w:hAnsi="Wingdings" w:cs="Wingdings"/>
          <w:sz w:val="20"/>
          <w:szCs w:val="20"/>
        </w:rPr>
        <w:t></w:t>
      </w:r>
      <w:r w:rsidR="00FC53DF" w:rsidRPr="00F759F9">
        <w:rPr>
          <w:rFonts w:ascii="Verdana" w:eastAsia="Verdana" w:hAnsi="Verdana" w:cs="Verdana"/>
          <w:sz w:val="20"/>
          <w:szCs w:val="20"/>
        </w:rPr>
        <w:t xml:space="preserve">    </w:t>
      </w:r>
    </w:p>
    <w:p w14:paraId="358B377F" w14:textId="77777777" w:rsidR="00FC53DF" w:rsidRPr="00F759F9" w:rsidRDefault="00FC53DF" w:rsidP="00916117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Wingdings" w:eastAsia="Wingdings" w:hAnsi="Wingdings" w:cs="Wingdings"/>
          <w:sz w:val="20"/>
          <w:szCs w:val="20"/>
        </w:rPr>
      </w:pPr>
      <w:r w:rsidRPr="00F759F9">
        <w:rPr>
          <w:sz w:val="20"/>
          <w:szCs w:val="20"/>
        </w:rPr>
        <w:t xml:space="preserve">finanční podporou ze zdroje EU </w:t>
      </w:r>
      <w:r w:rsidR="004E3E89" w:rsidRPr="00F759F9">
        <w:rPr>
          <w:sz w:val="20"/>
          <w:szCs w:val="20"/>
        </w:rPr>
        <w:t>Erasmus+</w:t>
      </w:r>
      <w:r w:rsidR="00147E46">
        <w:rPr>
          <w:sz w:val="20"/>
          <w:szCs w:val="20"/>
        </w:rPr>
        <w:t xml:space="preserve"> v kombinaci s nulovým grantem</w:t>
      </w:r>
      <w:r w:rsidRPr="00F759F9">
        <w:rPr>
          <w:sz w:val="20"/>
          <w:szCs w:val="20"/>
        </w:rPr>
        <w:t xml:space="preserve"> </w:t>
      </w:r>
      <w:r w:rsidRPr="00F759F9">
        <w:rPr>
          <w:rFonts w:ascii="Wingdings" w:eastAsia="Wingdings" w:hAnsi="Wingdings" w:cs="Wingdings"/>
          <w:sz w:val="20"/>
          <w:szCs w:val="20"/>
        </w:rPr>
        <w:t></w:t>
      </w:r>
    </w:p>
    <w:p w14:paraId="38DCCA65" w14:textId="77777777" w:rsidR="00FC53DF" w:rsidRPr="00F759F9" w:rsidRDefault="00FC53DF" w:rsidP="00916117">
      <w:p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(dále jen „</w:t>
      </w:r>
      <w:r w:rsidRPr="00F759F9">
        <w:rPr>
          <w:b/>
          <w:sz w:val="20"/>
          <w:szCs w:val="20"/>
        </w:rPr>
        <w:t>účastník</w:t>
      </w:r>
      <w:r w:rsidR="00410B05" w:rsidRPr="00F759F9">
        <w:rPr>
          <w:sz w:val="20"/>
          <w:szCs w:val="20"/>
        </w:rPr>
        <w:t>“) na straně druhé,</w:t>
      </w:r>
    </w:p>
    <w:p w14:paraId="094D5492" w14:textId="77777777" w:rsidR="00F759F9" w:rsidRDefault="00F759F9" w:rsidP="00916117">
      <w:pPr>
        <w:spacing w:line="240" w:lineRule="auto"/>
        <w:jc w:val="both"/>
        <w:rPr>
          <w:caps/>
          <w:sz w:val="20"/>
          <w:szCs w:val="20"/>
        </w:rPr>
      </w:pPr>
    </w:p>
    <w:p w14:paraId="76B20A47" w14:textId="77777777" w:rsidR="00212B43" w:rsidRPr="006F6507" w:rsidRDefault="00212B43" w:rsidP="00212B43">
      <w:pPr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4970C9">
        <w:rPr>
          <w:sz w:val="20"/>
          <w:szCs w:val="20"/>
          <w:u w:val="single"/>
        </w:rPr>
        <w:t>se dohodli na zvláštních podmínkách a přílohách uvedených níže, které tvoří nedílnou součást této Účastnické smlouvy (dále jen "smlouva"):</w:t>
      </w:r>
    </w:p>
    <w:p w14:paraId="27412A33" w14:textId="77777777" w:rsidR="008146FD" w:rsidRPr="004970C9" w:rsidRDefault="008146FD" w:rsidP="00916117">
      <w:pPr>
        <w:spacing w:line="240" w:lineRule="auto"/>
        <w:jc w:val="both"/>
        <w:rPr>
          <w:caps/>
          <w:sz w:val="20"/>
          <w:szCs w:val="20"/>
        </w:rPr>
      </w:pPr>
    </w:p>
    <w:p w14:paraId="09FCA94B" w14:textId="77777777" w:rsidR="00212B43" w:rsidRPr="004970C9" w:rsidRDefault="00212B43" w:rsidP="00212B43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  <w:r w:rsidRPr="004970C9">
        <w:rPr>
          <w:rFonts w:asciiTheme="minorHAnsi" w:hAnsiTheme="minorHAnsi"/>
          <w:sz w:val="20"/>
          <w:szCs w:val="20"/>
          <w:u w:val="single"/>
        </w:rPr>
        <w:t>Ustanovení zvláštních podmínek mají přednost před podmínkami uvedenými v přílohách.</w:t>
      </w:r>
    </w:p>
    <w:p w14:paraId="3CF74FA7" w14:textId="77777777" w:rsidR="00212B43" w:rsidRPr="004970C9" w:rsidRDefault="00212B43" w:rsidP="00212B43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/>
          <w:sz w:val="20"/>
          <w:szCs w:val="20"/>
          <w:u w:val="single"/>
        </w:rPr>
      </w:pPr>
    </w:p>
    <w:p w14:paraId="76B7965A" w14:textId="77777777" w:rsidR="00212B43" w:rsidRPr="00FA021D" w:rsidRDefault="00212B43" w:rsidP="00212B43">
      <w:pPr>
        <w:pBdr>
          <w:bottom w:val="single" w:sz="12" w:space="1" w:color="auto"/>
        </w:pBdr>
        <w:spacing w:line="240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4970C9">
        <w:rPr>
          <w:rFonts w:asciiTheme="minorHAnsi" w:hAnsiTheme="minorHAnsi"/>
          <w:b/>
          <w:sz w:val="20"/>
          <w:szCs w:val="20"/>
          <w:u w:val="single"/>
        </w:rPr>
        <w:t>ZVLÁŠTNÍ PODMÍNKY</w:t>
      </w:r>
    </w:p>
    <w:p w14:paraId="7C0FEEFB" w14:textId="77777777" w:rsidR="00212B43" w:rsidRPr="00FA021D" w:rsidRDefault="00212B43" w:rsidP="00212B43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/>
          <w:sz w:val="20"/>
          <w:szCs w:val="20"/>
          <w:highlight w:val="cyan"/>
          <w:u w:val="single"/>
        </w:rPr>
      </w:pPr>
    </w:p>
    <w:p w14:paraId="0A500FCB" w14:textId="77777777" w:rsidR="00F759F9" w:rsidRDefault="00F759F9" w:rsidP="00CF69D9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C7A94EB" w14:textId="77777777" w:rsidR="00E464AA" w:rsidRPr="00F759F9" w:rsidRDefault="007B4BA4" w:rsidP="00F759F9">
      <w:pPr>
        <w:pBdr>
          <w:bottom w:val="single" w:sz="12" w:space="1" w:color="auto"/>
        </w:pBd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F759F9">
        <w:rPr>
          <w:rFonts w:asciiTheme="minorHAnsi" w:hAnsiTheme="minorHAnsi"/>
          <w:b/>
          <w:sz w:val="20"/>
          <w:szCs w:val="20"/>
        </w:rPr>
        <w:t>ČLÁNEK I</w:t>
      </w:r>
      <w:r w:rsidR="00F759F9">
        <w:rPr>
          <w:rFonts w:asciiTheme="minorHAnsi" w:hAnsiTheme="minorHAnsi"/>
          <w:b/>
          <w:sz w:val="20"/>
          <w:szCs w:val="20"/>
        </w:rPr>
        <w:t xml:space="preserve"> – PŘEDMĚT SMLOUVY </w:t>
      </w:r>
    </w:p>
    <w:p w14:paraId="45AFE1B9" w14:textId="77777777" w:rsidR="00F82EA3" w:rsidRPr="00F759F9" w:rsidRDefault="00F82EA3" w:rsidP="00CF69D9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Účelem této dohody je stanovení závazků každé strany vyplývajících z realizace studijního pobytu účastníka v zahraničí v rámci programu Erasmus+</w:t>
      </w:r>
      <w:r w:rsidR="00205F60" w:rsidRPr="00F759F9">
        <w:rPr>
          <w:sz w:val="20"/>
          <w:szCs w:val="20"/>
        </w:rPr>
        <w:t>.</w:t>
      </w:r>
    </w:p>
    <w:p w14:paraId="077354B2" w14:textId="77777777" w:rsidR="00F82EA3" w:rsidRPr="00F759F9" w:rsidRDefault="00205F60" w:rsidP="00CF69D9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I</w:t>
      </w:r>
      <w:r w:rsidR="00FC53DF" w:rsidRPr="00F759F9">
        <w:rPr>
          <w:sz w:val="20"/>
          <w:szCs w:val="20"/>
        </w:rPr>
        <w:t>nstituce poskytne podporu účastníkovi mobility za účelem</w:t>
      </w:r>
      <w:r w:rsidR="00F82EA3" w:rsidRPr="00F759F9">
        <w:rPr>
          <w:sz w:val="20"/>
          <w:szCs w:val="20"/>
        </w:rPr>
        <w:t xml:space="preserve"> studijního pobytu</w:t>
      </w:r>
      <w:r w:rsidR="00FC53DF" w:rsidRPr="00F759F9">
        <w:rPr>
          <w:sz w:val="20"/>
          <w:szCs w:val="20"/>
        </w:rPr>
        <w:t xml:space="preserve"> v rámci programu Erasmus+. </w:t>
      </w:r>
    </w:p>
    <w:p w14:paraId="6E84E603" w14:textId="77777777" w:rsidR="00F82EA3" w:rsidRPr="00312A6E" w:rsidRDefault="00A11C28" w:rsidP="00CF69D9">
      <w:pPr>
        <w:pStyle w:val="Odstavecseseznamem"/>
        <w:numPr>
          <w:ilvl w:val="0"/>
          <w:numId w:val="3"/>
        </w:numPr>
        <w:spacing w:line="240" w:lineRule="auto"/>
        <w:jc w:val="both"/>
        <w:rPr>
          <w:color w:val="FF0000"/>
          <w:sz w:val="20"/>
          <w:szCs w:val="20"/>
        </w:rPr>
      </w:pPr>
      <w:r w:rsidRPr="00AB216B">
        <w:rPr>
          <w:sz w:val="20"/>
          <w:szCs w:val="20"/>
        </w:rPr>
        <w:t xml:space="preserve">Účastník přijímá finanční </w:t>
      </w:r>
      <w:r w:rsidR="00E464AA" w:rsidRPr="00AB216B">
        <w:rPr>
          <w:sz w:val="20"/>
          <w:szCs w:val="20"/>
        </w:rPr>
        <w:t>podporu ve výši uvedené v čl.</w:t>
      </w:r>
      <w:r w:rsidRPr="00AB216B">
        <w:rPr>
          <w:sz w:val="20"/>
          <w:szCs w:val="20"/>
        </w:rPr>
        <w:t xml:space="preserve"> </w:t>
      </w:r>
      <w:r w:rsidR="00E464AA" w:rsidRPr="00AB216B">
        <w:rPr>
          <w:sz w:val="20"/>
          <w:szCs w:val="20"/>
        </w:rPr>
        <w:t xml:space="preserve">IV. odst. 1 </w:t>
      </w:r>
      <w:r w:rsidRPr="00AB216B">
        <w:rPr>
          <w:sz w:val="20"/>
          <w:szCs w:val="20"/>
        </w:rPr>
        <w:t>a</w:t>
      </w:r>
      <w:r w:rsidR="00F82EA3" w:rsidRPr="00AB216B">
        <w:rPr>
          <w:sz w:val="20"/>
          <w:szCs w:val="20"/>
        </w:rPr>
        <w:t xml:space="preserve"> zavazuje </w:t>
      </w:r>
      <w:r w:rsidRPr="00AB216B">
        <w:rPr>
          <w:sz w:val="20"/>
          <w:szCs w:val="20"/>
        </w:rPr>
        <w:t xml:space="preserve">se </w:t>
      </w:r>
      <w:r w:rsidR="00F82EA3" w:rsidRPr="00AB216B">
        <w:rPr>
          <w:sz w:val="20"/>
          <w:szCs w:val="20"/>
        </w:rPr>
        <w:t>uskutečnit studijní pobyt v zahraničí a splnit studijní plán uvedený</w:t>
      </w:r>
      <w:r w:rsidR="00E464AA" w:rsidRPr="00AB216B">
        <w:rPr>
          <w:sz w:val="20"/>
          <w:szCs w:val="20"/>
        </w:rPr>
        <w:t xml:space="preserve"> ve studijní smlouvě</w:t>
      </w:r>
      <w:r w:rsidR="00CF69D9" w:rsidRPr="00AB216B">
        <w:rPr>
          <w:sz w:val="20"/>
          <w:szCs w:val="20"/>
        </w:rPr>
        <w:t xml:space="preserve"> (Learning Agreement)</w:t>
      </w:r>
      <w:r w:rsidR="00E464AA" w:rsidRPr="00AB216B">
        <w:rPr>
          <w:sz w:val="20"/>
          <w:szCs w:val="20"/>
        </w:rPr>
        <w:t>, která je P</w:t>
      </w:r>
      <w:r w:rsidR="00F82EA3" w:rsidRPr="00AB216B">
        <w:rPr>
          <w:sz w:val="20"/>
          <w:szCs w:val="20"/>
        </w:rPr>
        <w:t>řílohou I</w:t>
      </w:r>
      <w:r w:rsidR="00AB216B" w:rsidRPr="00AB216B">
        <w:rPr>
          <w:sz w:val="20"/>
          <w:szCs w:val="20"/>
        </w:rPr>
        <w:t>II</w:t>
      </w:r>
      <w:r w:rsidR="00F82EA3" w:rsidRPr="00AB216B">
        <w:rPr>
          <w:sz w:val="20"/>
          <w:szCs w:val="20"/>
        </w:rPr>
        <w:t>, za což nese osobní odpovědnost.</w:t>
      </w:r>
    </w:p>
    <w:p w14:paraId="7B78E783" w14:textId="77777777" w:rsidR="00F82EA3" w:rsidRPr="00F759F9" w:rsidRDefault="00A11C28" w:rsidP="00CF69D9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Účastník</w:t>
      </w:r>
      <w:r w:rsidR="00F82EA3" w:rsidRPr="00F759F9">
        <w:rPr>
          <w:sz w:val="20"/>
          <w:szCs w:val="20"/>
        </w:rPr>
        <w:t xml:space="preserve"> prohlašuje, že bere podmínky této dohody na vědomí a že s nimi souhlasí. Jakékoliv změny nebo dodatky této dohody musí být sjednány písemně.</w:t>
      </w:r>
    </w:p>
    <w:p w14:paraId="6856987B" w14:textId="77777777" w:rsidR="00F23925" w:rsidRPr="00F759F9" w:rsidRDefault="00A11C28" w:rsidP="00CF69D9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Účastník</w:t>
      </w:r>
      <w:r w:rsidR="00F23925" w:rsidRPr="00F759F9">
        <w:rPr>
          <w:sz w:val="20"/>
          <w:szCs w:val="20"/>
        </w:rPr>
        <w:t xml:space="preserve"> bude po celou dobu studijního pobytu </w:t>
      </w:r>
      <w:r w:rsidR="00205F60" w:rsidRPr="00F759F9">
        <w:rPr>
          <w:sz w:val="20"/>
          <w:szCs w:val="20"/>
        </w:rPr>
        <w:t>v zahraničí studentem</w:t>
      </w:r>
      <w:r w:rsidR="00F23925" w:rsidRPr="00F759F9">
        <w:rPr>
          <w:sz w:val="20"/>
          <w:szCs w:val="20"/>
        </w:rPr>
        <w:t xml:space="preserve"> instituce.</w:t>
      </w:r>
    </w:p>
    <w:p w14:paraId="5D248551" w14:textId="77777777" w:rsidR="004C6060" w:rsidRPr="00F759F9" w:rsidRDefault="00FC53DF" w:rsidP="00CF69D9">
      <w:pPr>
        <w:ind w:left="567" w:hanging="567"/>
        <w:jc w:val="both"/>
        <w:rPr>
          <w:sz w:val="20"/>
          <w:szCs w:val="20"/>
        </w:rPr>
      </w:pPr>
      <w:r w:rsidRPr="00F759F9">
        <w:rPr>
          <w:sz w:val="20"/>
          <w:szCs w:val="20"/>
        </w:rPr>
        <w:tab/>
      </w:r>
      <w:r w:rsidR="00F23925" w:rsidRPr="00F759F9">
        <w:rPr>
          <w:sz w:val="20"/>
          <w:szCs w:val="20"/>
        </w:rPr>
        <w:t xml:space="preserve"> </w:t>
      </w:r>
    </w:p>
    <w:p w14:paraId="5D1B5E13" w14:textId="77777777" w:rsidR="00E464AA" w:rsidRPr="00F759F9" w:rsidRDefault="007B4BA4" w:rsidP="00F759F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>ČLÁNEK II</w:t>
      </w:r>
      <w:r w:rsidR="00374C9D" w:rsidRPr="00F759F9">
        <w:rPr>
          <w:b/>
          <w:sz w:val="20"/>
          <w:szCs w:val="20"/>
        </w:rPr>
        <w:t xml:space="preserve"> – </w:t>
      </w:r>
      <w:r w:rsidR="00374C9D" w:rsidRPr="00F759F9">
        <w:rPr>
          <w:b/>
          <w:caps/>
          <w:sz w:val="20"/>
          <w:szCs w:val="20"/>
        </w:rPr>
        <w:t>specifikace studijního pobytu</w:t>
      </w:r>
    </w:p>
    <w:p w14:paraId="7DF4DD15" w14:textId="77777777" w:rsidR="00E464AA" w:rsidRPr="00F759F9" w:rsidRDefault="00374C9D" w:rsidP="00CF69D9">
      <w:pPr>
        <w:pStyle w:val="Odstavecseseznamem"/>
        <w:spacing w:line="240" w:lineRule="auto"/>
        <w:ind w:left="776" w:firstLine="75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Studijní pobyt se uskuteční v následující instituci:</w:t>
      </w:r>
    </w:p>
    <w:p w14:paraId="35D27B32" w14:textId="77777777" w:rsidR="00374C9D" w:rsidRPr="0076601E" w:rsidRDefault="00374C9D" w:rsidP="00CF69D9">
      <w:pPr>
        <w:spacing w:line="240" w:lineRule="auto"/>
        <w:ind w:left="851"/>
        <w:jc w:val="both"/>
        <w:rPr>
          <w:b/>
          <w:sz w:val="20"/>
          <w:szCs w:val="20"/>
          <w:highlight w:val="yellow"/>
        </w:rPr>
      </w:pPr>
      <w:r w:rsidRPr="0076601E">
        <w:rPr>
          <w:sz w:val="20"/>
          <w:szCs w:val="20"/>
          <w:highlight w:val="yellow"/>
        </w:rPr>
        <w:t>Název přijímající instituce:</w:t>
      </w:r>
      <w:r w:rsidRPr="0076601E">
        <w:rPr>
          <w:sz w:val="20"/>
          <w:szCs w:val="20"/>
          <w:highlight w:val="yellow"/>
        </w:rPr>
        <w:tab/>
      </w:r>
      <w:r w:rsidRPr="0076601E">
        <w:rPr>
          <w:b/>
          <w:sz w:val="20"/>
          <w:szCs w:val="20"/>
          <w:highlight w:val="yellow"/>
        </w:rPr>
        <w:t xml:space="preserve">__________________________ </w:t>
      </w:r>
    </w:p>
    <w:p w14:paraId="66CCFDB6" w14:textId="77777777" w:rsidR="00374C9D" w:rsidRPr="0076601E" w:rsidRDefault="00374C9D" w:rsidP="00CF69D9">
      <w:pPr>
        <w:pStyle w:val="Odstavecseseznamem"/>
        <w:spacing w:line="240" w:lineRule="auto"/>
        <w:ind w:left="851"/>
        <w:jc w:val="both"/>
        <w:rPr>
          <w:rFonts w:eastAsia="Times New Roman"/>
          <w:b/>
          <w:color w:val="000000"/>
          <w:sz w:val="20"/>
          <w:szCs w:val="20"/>
          <w:highlight w:val="yellow"/>
          <w:lang w:eastAsia="cs-CZ"/>
        </w:rPr>
      </w:pPr>
      <w:r w:rsidRPr="0076601E">
        <w:rPr>
          <w:sz w:val="20"/>
          <w:szCs w:val="20"/>
          <w:highlight w:val="yellow"/>
        </w:rPr>
        <w:t xml:space="preserve">Erasmus ID kód: </w:t>
      </w:r>
      <w:r w:rsidR="00636D2A" w:rsidRPr="0076601E">
        <w:rPr>
          <w:sz w:val="20"/>
          <w:szCs w:val="20"/>
          <w:highlight w:val="yellow"/>
        </w:rPr>
        <w:tab/>
      </w:r>
      <w:r w:rsidR="00636D2A" w:rsidRPr="0076601E">
        <w:rPr>
          <w:sz w:val="20"/>
          <w:szCs w:val="20"/>
          <w:highlight w:val="yellow"/>
        </w:rPr>
        <w:tab/>
      </w:r>
      <w:r w:rsidRPr="0076601E">
        <w:rPr>
          <w:b/>
          <w:sz w:val="20"/>
          <w:szCs w:val="20"/>
          <w:highlight w:val="yellow"/>
        </w:rPr>
        <w:t>__________________________</w:t>
      </w:r>
    </w:p>
    <w:p w14:paraId="612E1312" w14:textId="77777777" w:rsidR="00374C9D" w:rsidRPr="00F759F9" w:rsidRDefault="00374C9D" w:rsidP="00CF69D9">
      <w:pPr>
        <w:pStyle w:val="Odstavecseseznamem"/>
        <w:spacing w:line="240" w:lineRule="auto"/>
        <w:ind w:left="851"/>
        <w:jc w:val="both"/>
        <w:rPr>
          <w:b/>
          <w:sz w:val="20"/>
          <w:szCs w:val="20"/>
        </w:rPr>
      </w:pPr>
      <w:r w:rsidRPr="0076601E">
        <w:rPr>
          <w:sz w:val="20"/>
          <w:szCs w:val="20"/>
          <w:highlight w:val="yellow"/>
        </w:rPr>
        <w:t xml:space="preserve">Země: </w:t>
      </w:r>
      <w:r w:rsidR="00636D2A" w:rsidRPr="0076601E">
        <w:rPr>
          <w:b/>
          <w:sz w:val="20"/>
          <w:szCs w:val="20"/>
          <w:highlight w:val="yellow"/>
        </w:rPr>
        <w:tab/>
      </w:r>
      <w:r w:rsidR="00636D2A" w:rsidRPr="0076601E">
        <w:rPr>
          <w:b/>
          <w:sz w:val="20"/>
          <w:szCs w:val="20"/>
          <w:highlight w:val="yellow"/>
        </w:rPr>
        <w:tab/>
      </w:r>
      <w:r w:rsidR="00636D2A" w:rsidRPr="0076601E">
        <w:rPr>
          <w:b/>
          <w:sz w:val="20"/>
          <w:szCs w:val="20"/>
          <w:highlight w:val="yellow"/>
        </w:rPr>
        <w:tab/>
      </w:r>
      <w:r w:rsidR="00F759F9" w:rsidRPr="0076601E">
        <w:rPr>
          <w:b/>
          <w:sz w:val="20"/>
          <w:szCs w:val="20"/>
          <w:highlight w:val="yellow"/>
        </w:rPr>
        <w:tab/>
      </w:r>
      <w:r w:rsidRPr="0076601E">
        <w:rPr>
          <w:b/>
          <w:sz w:val="20"/>
          <w:szCs w:val="20"/>
          <w:highlight w:val="yellow"/>
        </w:rPr>
        <w:t>__________________________</w:t>
      </w:r>
    </w:p>
    <w:p w14:paraId="3F9E7F38" w14:textId="77777777" w:rsidR="00374C9D" w:rsidRPr="00F759F9" w:rsidRDefault="00374C9D" w:rsidP="00CF69D9">
      <w:pPr>
        <w:pBdr>
          <w:bottom w:val="single" w:sz="6" w:space="1" w:color="auto"/>
        </w:pBdr>
        <w:ind w:left="567" w:hanging="567"/>
        <w:jc w:val="both"/>
        <w:rPr>
          <w:sz w:val="20"/>
          <w:szCs w:val="20"/>
        </w:rPr>
      </w:pPr>
    </w:p>
    <w:p w14:paraId="3E834D7A" w14:textId="77777777" w:rsidR="00E464AA" w:rsidRPr="006F6507" w:rsidRDefault="007B4BA4" w:rsidP="00F759F9">
      <w:pPr>
        <w:pBdr>
          <w:bottom w:val="single" w:sz="6" w:space="1" w:color="auto"/>
        </w:pBdr>
        <w:ind w:left="567" w:hanging="567"/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>ČLÁNEK III</w:t>
      </w:r>
      <w:r w:rsidR="00FC53DF" w:rsidRPr="00F759F9">
        <w:rPr>
          <w:b/>
          <w:sz w:val="20"/>
          <w:szCs w:val="20"/>
        </w:rPr>
        <w:t xml:space="preserve"> – PLATNOST SMLOUVY A DÉLKA TRVÁNÍ </w:t>
      </w:r>
      <w:r w:rsidR="00E754B4" w:rsidRPr="00F759F9">
        <w:rPr>
          <w:b/>
          <w:sz w:val="20"/>
          <w:szCs w:val="20"/>
        </w:rPr>
        <w:t>STUDIJNÍHO POBYTU</w:t>
      </w:r>
    </w:p>
    <w:p w14:paraId="4E401BC2" w14:textId="77777777" w:rsidR="00FC53DF" w:rsidRPr="006F6507" w:rsidRDefault="00FC53DF" w:rsidP="00CF69D9">
      <w:pPr>
        <w:pStyle w:val="Odstavecseseznamem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759F9">
        <w:rPr>
          <w:sz w:val="20"/>
          <w:szCs w:val="20"/>
        </w:rPr>
        <w:t>Smlouva vstupuje v platnost dne</w:t>
      </w:r>
      <w:r w:rsidR="005E6704" w:rsidRPr="00F759F9">
        <w:rPr>
          <w:sz w:val="20"/>
          <w:szCs w:val="20"/>
        </w:rPr>
        <w:t xml:space="preserve">m podpisu poslední z obou stran a končí nejpozději splněním závazků </w:t>
      </w:r>
      <w:r w:rsidR="005E6704" w:rsidRPr="006F3FFB">
        <w:rPr>
          <w:sz w:val="20"/>
          <w:szCs w:val="20"/>
        </w:rPr>
        <w:t>obou smluvních stran.</w:t>
      </w:r>
    </w:p>
    <w:p w14:paraId="0C75C489" w14:textId="77777777" w:rsidR="00E468CD" w:rsidRPr="006F3FFB" w:rsidRDefault="00374C9D" w:rsidP="00CF69D9">
      <w:pPr>
        <w:pStyle w:val="Odstavecseseznamem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6F3FFB">
        <w:rPr>
          <w:b/>
          <w:sz w:val="20"/>
          <w:szCs w:val="20"/>
        </w:rPr>
        <w:t>Pobyt</w:t>
      </w:r>
      <w:r w:rsidR="00FC53DF" w:rsidRPr="006F3FFB">
        <w:rPr>
          <w:b/>
          <w:sz w:val="20"/>
          <w:szCs w:val="20"/>
        </w:rPr>
        <w:t xml:space="preserve"> bude z</w:t>
      </w:r>
      <w:r w:rsidRPr="006F3FFB">
        <w:rPr>
          <w:b/>
          <w:sz w:val="20"/>
          <w:szCs w:val="20"/>
        </w:rPr>
        <w:t>ahájen</w:t>
      </w:r>
      <w:r w:rsidR="00FC53DF" w:rsidRPr="006F3FFB">
        <w:rPr>
          <w:b/>
          <w:sz w:val="20"/>
          <w:szCs w:val="20"/>
        </w:rPr>
        <w:t xml:space="preserve"> </w:t>
      </w:r>
      <w:r w:rsidR="00F23925" w:rsidRPr="006F3FFB">
        <w:rPr>
          <w:b/>
          <w:sz w:val="20"/>
          <w:szCs w:val="20"/>
        </w:rPr>
        <w:t>__________</w:t>
      </w:r>
      <w:r w:rsidRPr="006F3FFB">
        <w:rPr>
          <w:b/>
          <w:sz w:val="20"/>
          <w:szCs w:val="20"/>
        </w:rPr>
        <w:t xml:space="preserve"> a </w:t>
      </w:r>
      <w:r w:rsidR="005359C1" w:rsidRPr="006F3FFB">
        <w:rPr>
          <w:b/>
          <w:sz w:val="20"/>
          <w:szCs w:val="20"/>
        </w:rPr>
        <w:t>ukončen</w:t>
      </w:r>
      <w:r w:rsidR="00FC53DF" w:rsidRPr="006F3FFB">
        <w:rPr>
          <w:b/>
          <w:sz w:val="20"/>
          <w:szCs w:val="20"/>
        </w:rPr>
        <w:t xml:space="preserve"> </w:t>
      </w:r>
      <w:r w:rsidR="00F23925" w:rsidRPr="006F3FFB">
        <w:rPr>
          <w:b/>
          <w:sz w:val="20"/>
          <w:szCs w:val="20"/>
        </w:rPr>
        <w:t>__________</w:t>
      </w:r>
      <w:r w:rsidR="004B4A3B">
        <w:rPr>
          <w:b/>
          <w:sz w:val="20"/>
          <w:szCs w:val="20"/>
        </w:rPr>
        <w:t>.</w:t>
      </w:r>
    </w:p>
    <w:p w14:paraId="1D017431" w14:textId="77777777" w:rsidR="00FC53DF" w:rsidRPr="00F759F9" w:rsidRDefault="00FC53DF" w:rsidP="00CF69D9">
      <w:pPr>
        <w:pStyle w:val="Odstavecseseznamem"/>
        <w:ind w:left="776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Datum zahájení </w:t>
      </w:r>
      <w:r w:rsidR="00374C9D" w:rsidRPr="00F759F9">
        <w:rPr>
          <w:sz w:val="20"/>
          <w:szCs w:val="20"/>
        </w:rPr>
        <w:t>pobytu</w:t>
      </w:r>
      <w:r w:rsidRPr="00F759F9">
        <w:rPr>
          <w:sz w:val="20"/>
          <w:szCs w:val="20"/>
        </w:rPr>
        <w:t xml:space="preserve"> odpovídá prvnímu dni, kdy je vyžadována přítomnost úč</w:t>
      </w:r>
      <w:r w:rsidR="00514939" w:rsidRPr="00F759F9">
        <w:rPr>
          <w:sz w:val="20"/>
          <w:szCs w:val="20"/>
        </w:rPr>
        <w:t>astníka v přijímající instituci</w:t>
      </w:r>
      <w:r w:rsidR="00F2532A" w:rsidRPr="00F759F9">
        <w:rPr>
          <w:sz w:val="20"/>
          <w:szCs w:val="20"/>
        </w:rPr>
        <w:t xml:space="preserve"> (např. první den výuky, počátek uvítací akce na přijímací instituci, jazykové či kulturní přípravy). </w:t>
      </w:r>
      <w:r w:rsidRPr="00F759F9">
        <w:rPr>
          <w:sz w:val="20"/>
          <w:szCs w:val="20"/>
        </w:rPr>
        <w:t>Datum ukončení zahraniční</w:t>
      </w:r>
      <w:r w:rsidR="004E18F2" w:rsidRPr="00F759F9">
        <w:rPr>
          <w:sz w:val="20"/>
          <w:szCs w:val="20"/>
        </w:rPr>
        <w:t>ho</w:t>
      </w:r>
      <w:r w:rsidRPr="00F759F9">
        <w:rPr>
          <w:sz w:val="20"/>
          <w:szCs w:val="20"/>
        </w:rPr>
        <w:t xml:space="preserve"> </w:t>
      </w:r>
      <w:r w:rsidR="00FF675A" w:rsidRPr="00F759F9">
        <w:rPr>
          <w:sz w:val="20"/>
          <w:szCs w:val="20"/>
        </w:rPr>
        <w:t>pobytu</w:t>
      </w:r>
      <w:r w:rsidRPr="00F759F9">
        <w:rPr>
          <w:sz w:val="20"/>
          <w:szCs w:val="20"/>
        </w:rPr>
        <w:t xml:space="preserve"> odpovídá poslednímu dni, kdy je vyžadována přítomnost účastníka v přijímající </w:t>
      </w:r>
      <w:r w:rsidR="00514939" w:rsidRPr="00F759F9">
        <w:rPr>
          <w:sz w:val="20"/>
          <w:szCs w:val="20"/>
        </w:rPr>
        <w:t>instituci</w:t>
      </w:r>
      <w:r w:rsidR="00FF675A" w:rsidRPr="00F759F9">
        <w:rPr>
          <w:sz w:val="20"/>
          <w:szCs w:val="20"/>
        </w:rPr>
        <w:t xml:space="preserve"> (např. poslední den zkouškového období, výuky).</w:t>
      </w:r>
    </w:p>
    <w:p w14:paraId="5BD34D06" w14:textId="77777777" w:rsidR="00E468CD" w:rsidRPr="006F3FFB" w:rsidRDefault="00FC53DF" w:rsidP="00CF69D9">
      <w:pPr>
        <w:pStyle w:val="Odstavecseseznamem"/>
        <w:numPr>
          <w:ilvl w:val="0"/>
          <w:numId w:val="4"/>
        </w:numPr>
        <w:jc w:val="both"/>
        <w:rPr>
          <w:rFonts w:ascii="Verdana" w:eastAsia="Verdana" w:hAnsi="Verdana" w:cs="Verdana"/>
          <w:b/>
          <w:sz w:val="20"/>
          <w:szCs w:val="20"/>
        </w:rPr>
      </w:pPr>
      <w:r w:rsidRPr="006F3FFB">
        <w:rPr>
          <w:b/>
          <w:sz w:val="20"/>
          <w:szCs w:val="20"/>
        </w:rPr>
        <w:t>Účastník obdrží f</w:t>
      </w:r>
      <w:r w:rsidR="00CF69D9" w:rsidRPr="006F3FFB">
        <w:rPr>
          <w:b/>
          <w:sz w:val="20"/>
          <w:szCs w:val="20"/>
        </w:rPr>
        <w:t xml:space="preserve">inanční podporu ze zdroje EU </w:t>
      </w:r>
      <w:r w:rsidR="00003D67">
        <w:rPr>
          <w:b/>
          <w:sz w:val="20"/>
          <w:szCs w:val="20"/>
        </w:rPr>
        <w:t xml:space="preserve">Erasmus+ </w:t>
      </w:r>
      <w:r w:rsidR="00CF69D9" w:rsidRPr="006F3FFB">
        <w:rPr>
          <w:b/>
          <w:sz w:val="20"/>
          <w:szCs w:val="20"/>
        </w:rPr>
        <w:t>na</w:t>
      </w:r>
      <w:r w:rsidR="008176A3">
        <w:rPr>
          <w:b/>
          <w:sz w:val="20"/>
          <w:szCs w:val="20"/>
        </w:rPr>
        <w:t xml:space="preserve"> …….</w:t>
      </w:r>
      <w:r w:rsidR="005359C1" w:rsidRPr="006F3FFB">
        <w:rPr>
          <w:b/>
          <w:sz w:val="20"/>
          <w:szCs w:val="20"/>
        </w:rPr>
        <w:t xml:space="preserve"> dnů</w:t>
      </w:r>
      <w:r w:rsidRPr="006F3FFB">
        <w:rPr>
          <w:b/>
          <w:sz w:val="20"/>
          <w:szCs w:val="20"/>
        </w:rPr>
        <w:t>.</w:t>
      </w:r>
      <w:r w:rsidRPr="006F3FFB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43EB51F" w14:textId="77777777" w:rsidR="000E3147" w:rsidRPr="00F759F9" w:rsidRDefault="000E3147" w:rsidP="00CF69D9">
      <w:pPr>
        <w:pStyle w:val="Odstavecseseznamem"/>
        <w:ind w:left="776"/>
        <w:jc w:val="both"/>
        <w:rPr>
          <w:rFonts w:ascii="Verdana" w:eastAsia="Verdana" w:hAnsi="Verdana" w:cs="Verdana"/>
          <w:sz w:val="20"/>
          <w:szCs w:val="20"/>
        </w:rPr>
      </w:pPr>
      <w:r w:rsidRPr="00F759F9">
        <w:rPr>
          <w:sz w:val="20"/>
          <w:szCs w:val="20"/>
        </w:rPr>
        <w:t>[</w:t>
      </w:r>
      <w:r w:rsidR="009C12A9">
        <w:rPr>
          <w:sz w:val="20"/>
          <w:szCs w:val="20"/>
        </w:rPr>
        <w:t>D</w:t>
      </w:r>
      <w:r w:rsidRPr="00F759F9">
        <w:rPr>
          <w:sz w:val="20"/>
          <w:szCs w:val="20"/>
        </w:rPr>
        <w:t>ostává-li účastník finanční podporu ze</w:t>
      </w:r>
      <w:r w:rsidRPr="00F759F9">
        <w:rPr>
          <w:b/>
          <w:sz w:val="20"/>
          <w:szCs w:val="20"/>
        </w:rPr>
        <w:t xml:space="preserve"> zdrojů EU</w:t>
      </w:r>
      <w:r w:rsidR="00AF33CF" w:rsidRPr="00F759F9">
        <w:rPr>
          <w:b/>
          <w:sz w:val="20"/>
          <w:szCs w:val="20"/>
        </w:rPr>
        <w:t xml:space="preserve"> Erasmus+</w:t>
      </w:r>
      <w:r w:rsidRPr="00F759F9">
        <w:rPr>
          <w:sz w:val="20"/>
          <w:szCs w:val="20"/>
        </w:rPr>
        <w:t>: počet dn</w:t>
      </w:r>
      <w:r w:rsidR="009C12A9">
        <w:rPr>
          <w:sz w:val="20"/>
          <w:szCs w:val="20"/>
        </w:rPr>
        <w:t>ů</w:t>
      </w:r>
      <w:r w:rsidRPr="00F759F9">
        <w:rPr>
          <w:sz w:val="20"/>
          <w:szCs w:val="20"/>
        </w:rPr>
        <w:t xml:space="preserve"> se v tomto případě rovná době trvání mobility; dostává-li účastník finanční podporu ze </w:t>
      </w:r>
      <w:r w:rsidRPr="00F759F9">
        <w:rPr>
          <w:b/>
          <w:sz w:val="20"/>
          <w:szCs w:val="20"/>
        </w:rPr>
        <w:t xml:space="preserve">zdrojů EU </w:t>
      </w:r>
      <w:r w:rsidR="00AF33CF" w:rsidRPr="00F759F9">
        <w:rPr>
          <w:b/>
          <w:sz w:val="20"/>
          <w:szCs w:val="20"/>
        </w:rPr>
        <w:t xml:space="preserve">Erasmus+ </w:t>
      </w:r>
      <w:r w:rsidRPr="00F759F9">
        <w:rPr>
          <w:b/>
          <w:sz w:val="20"/>
          <w:szCs w:val="20"/>
        </w:rPr>
        <w:t>v kombinaci s</w:t>
      </w:r>
      <w:r w:rsidR="00003D67">
        <w:rPr>
          <w:b/>
          <w:sz w:val="20"/>
          <w:szCs w:val="20"/>
        </w:rPr>
        <w:t> </w:t>
      </w:r>
      <w:r w:rsidRPr="00F759F9">
        <w:rPr>
          <w:b/>
          <w:sz w:val="20"/>
          <w:szCs w:val="20"/>
        </w:rPr>
        <w:t>dny nulového grantu</w:t>
      </w:r>
      <w:r w:rsidRPr="00F759F9">
        <w:rPr>
          <w:sz w:val="20"/>
          <w:szCs w:val="20"/>
        </w:rPr>
        <w:t xml:space="preserve">: tento počet </w:t>
      </w:r>
      <w:r w:rsidR="00003D67">
        <w:rPr>
          <w:sz w:val="20"/>
          <w:szCs w:val="20"/>
        </w:rPr>
        <w:t>dnů</w:t>
      </w:r>
      <w:r w:rsidRPr="00F759F9">
        <w:rPr>
          <w:sz w:val="20"/>
          <w:szCs w:val="20"/>
        </w:rPr>
        <w:t xml:space="preserve"> musí odpovídat </w:t>
      </w:r>
      <w:r w:rsidR="00003D67">
        <w:rPr>
          <w:sz w:val="20"/>
          <w:szCs w:val="20"/>
        </w:rPr>
        <w:t>období</w:t>
      </w:r>
      <w:r w:rsidRPr="00F759F9">
        <w:rPr>
          <w:sz w:val="20"/>
          <w:szCs w:val="20"/>
        </w:rPr>
        <w:t>, na které se vztahuje finanční podpora ze zdroje EU</w:t>
      </w:r>
      <w:r w:rsidR="00003D67">
        <w:rPr>
          <w:sz w:val="20"/>
          <w:szCs w:val="20"/>
        </w:rPr>
        <w:t xml:space="preserve"> Erasmus+</w:t>
      </w:r>
      <w:r w:rsidRPr="00F759F9">
        <w:rPr>
          <w:sz w:val="20"/>
          <w:szCs w:val="20"/>
        </w:rPr>
        <w:t>, která musí být poskytována alespoň po minimální délku trvání pobytu v zahraničí, tj. 2 měsíce</w:t>
      </w:r>
      <w:r w:rsidR="009C12A9">
        <w:rPr>
          <w:sz w:val="20"/>
          <w:szCs w:val="20"/>
        </w:rPr>
        <w:t xml:space="preserve"> (60 dnů)</w:t>
      </w:r>
      <w:r w:rsidRPr="00F759F9">
        <w:rPr>
          <w:sz w:val="20"/>
          <w:szCs w:val="20"/>
        </w:rPr>
        <w:t xml:space="preserve"> u praktických stáží a 3 měsíce</w:t>
      </w:r>
      <w:r w:rsidR="009C12A9">
        <w:rPr>
          <w:sz w:val="20"/>
          <w:szCs w:val="20"/>
        </w:rPr>
        <w:t xml:space="preserve"> (90 dnů)</w:t>
      </w:r>
      <w:r w:rsidR="00212B43">
        <w:rPr>
          <w:sz w:val="20"/>
          <w:szCs w:val="20"/>
        </w:rPr>
        <w:t xml:space="preserve"> </w:t>
      </w:r>
      <w:r w:rsidR="00212B43" w:rsidRPr="004970C9">
        <w:rPr>
          <w:sz w:val="20"/>
          <w:szCs w:val="20"/>
        </w:rPr>
        <w:t>nebo jeden akademický trimestr</w:t>
      </w:r>
      <w:r w:rsidRPr="004970C9">
        <w:rPr>
          <w:sz w:val="20"/>
          <w:szCs w:val="20"/>
        </w:rPr>
        <w:t xml:space="preserve"> u studijních</w:t>
      </w:r>
      <w:r w:rsidRPr="00F759F9">
        <w:rPr>
          <w:sz w:val="20"/>
          <w:szCs w:val="20"/>
        </w:rPr>
        <w:t xml:space="preserve"> pobytů; jedná-li se o účastníka </w:t>
      </w:r>
      <w:r w:rsidRPr="00F759F9">
        <w:rPr>
          <w:b/>
          <w:sz w:val="20"/>
          <w:szCs w:val="20"/>
        </w:rPr>
        <w:t>s nulovým grantem na celé období</w:t>
      </w:r>
      <w:r w:rsidRPr="00F759F9">
        <w:rPr>
          <w:sz w:val="20"/>
          <w:szCs w:val="20"/>
        </w:rPr>
        <w:t>: počet dnů bude 0]</w:t>
      </w:r>
    </w:p>
    <w:p w14:paraId="04B74D38" w14:textId="77777777" w:rsidR="00CF69D9" w:rsidRPr="00F759F9" w:rsidRDefault="00FC53DF" w:rsidP="00F759F9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Celková délka trvání </w:t>
      </w:r>
      <w:r w:rsidR="0061261C">
        <w:rPr>
          <w:sz w:val="20"/>
          <w:szCs w:val="20"/>
        </w:rPr>
        <w:t>mobility</w:t>
      </w:r>
      <w:r w:rsidRPr="00F759F9">
        <w:rPr>
          <w:sz w:val="20"/>
          <w:szCs w:val="20"/>
        </w:rPr>
        <w:t xml:space="preserve"> nesmí překročit 12 měsíců během jednoho studijního cyklu</w:t>
      </w:r>
      <w:r w:rsidR="00003D67">
        <w:rPr>
          <w:sz w:val="20"/>
          <w:szCs w:val="20"/>
        </w:rPr>
        <w:t xml:space="preserve"> včetně období s nulovým grantem.</w:t>
      </w:r>
      <w:r w:rsidRPr="00F759F9">
        <w:rPr>
          <w:sz w:val="20"/>
          <w:szCs w:val="20"/>
        </w:rPr>
        <w:t xml:space="preserve"> </w:t>
      </w:r>
    </w:p>
    <w:p w14:paraId="071A007D" w14:textId="77777777" w:rsidR="00CF69D9" w:rsidRPr="00F759F9" w:rsidRDefault="00CF69D9" w:rsidP="00CF69D9">
      <w:pPr>
        <w:spacing w:line="240" w:lineRule="auto"/>
        <w:jc w:val="both"/>
        <w:rPr>
          <w:b/>
          <w:sz w:val="20"/>
          <w:szCs w:val="20"/>
        </w:rPr>
      </w:pPr>
    </w:p>
    <w:p w14:paraId="0B917628" w14:textId="77777777" w:rsidR="00E464AA" w:rsidRPr="00F759F9" w:rsidRDefault="0025796F" w:rsidP="00F759F9">
      <w:pPr>
        <w:pStyle w:val="Text1"/>
        <w:pBdr>
          <w:bottom w:val="single" w:sz="6" w:space="1" w:color="auto"/>
        </w:pBdr>
        <w:spacing w:after="0"/>
        <w:ind w:left="0"/>
        <w:rPr>
          <w:rFonts w:asciiTheme="minorHAnsi" w:hAnsiTheme="minorHAnsi"/>
          <w:b/>
          <w:sz w:val="20"/>
          <w:lang w:val="cs-CZ"/>
        </w:rPr>
      </w:pPr>
      <w:r w:rsidRPr="00F759F9">
        <w:rPr>
          <w:rFonts w:asciiTheme="minorHAnsi" w:hAnsiTheme="minorHAnsi"/>
          <w:b/>
          <w:sz w:val="20"/>
          <w:lang w:val="cs-CZ"/>
        </w:rPr>
        <w:t>ČLÁNEK IV</w:t>
      </w:r>
      <w:r w:rsidR="00FC53DF" w:rsidRPr="00F759F9">
        <w:rPr>
          <w:rFonts w:asciiTheme="minorHAnsi" w:hAnsiTheme="minorHAnsi"/>
          <w:b/>
          <w:sz w:val="20"/>
          <w:lang w:val="cs-CZ"/>
        </w:rPr>
        <w:t xml:space="preserve"> – FINANČNÍ PODPORA </w:t>
      </w:r>
    </w:p>
    <w:p w14:paraId="666E9F97" w14:textId="77777777" w:rsidR="002904A3" w:rsidRPr="006F3FFB" w:rsidRDefault="002904A3" w:rsidP="00CF69D9">
      <w:pPr>
        <w:pStyle w:val="Odstavecseseznamem"/>
        <w:numPr>
          <w:ilvl w:val="0"/>
          <w:numId w:val="5"/>
        </w:numPr>
        <w:spacing w:line="240" w:lineRule="auto"/>
        <w:ind w:left="567" w:hanging="425"/>
        <w:jc w:val="both"/>
        <w:rPr>
          <w:b/>
          <w:sz w:val="20"/>
          <w:szCs w:val="20"/>
        </w:rPr>
      </w:pPr>
      <w:r w:rsidRPr="006F3FFB">
        <w:rPr>
          <w:b/>
          <w:sz w:val="20"/>
          <w:szCs w:val="20"/>
        </w:rPr>
        <w:t xml:space="preserve">Příjemce </w:t>
      </w:r>
      <w:r w:rsidRPr="000A1581">
        <w:rPr>
          <w:b/>
          <w:sz w:val="20"/>
          <w:szCs w:val="20"/>
        </w:rPr>
        <w:t>obdrží</w:t>
      </w:r>
      <w:r w:rsidR="006F3FFB" w:rsidRPr="006F3FFB">
        <w:rPr>
          <w:b/>
          <w:sz w:val="20"/>
          <w:szCs w:val="20"/>
        </w:rPr>
        <w:t xml:space="preserve"> na období trvání mobility </w:t>
      </w:r>
      <w:r w:rsidRPr="006F3FFB">
        <w:rPr>
          <w:b/>
          <w:sz w:val="20"/>
          <w:szCs w:val="20"/>
        </w:rPr>
        <w:t>stipendium z prostředků EU</w:t>
      </w:r>
      <w:r w:rsidR="005E6704" w:rsidRPr="006F3FFB">
        <w:rPr>
          <w:b/>
          <w:sz w:val="20"/>
          <w:szCs w:val="20"/>
        </w:rPr>
        <w:t xml:space="preserve"> </w:t>
      </w:r>
      <w:r w:rsidRPr="006F3FFB">
        <w:rPr>
          <w:b/>
          <w:sz w:val="20"/>
          <w:szCs w:val="20"/>
        </w:rPr>
        <w:t>a</w:t>
      </w:r>
      <w:r w:rsidR="00403196" w:rsidRPr="006F3FFB">
        <w:rPr>
          <w:b/>
          <w:sz w:val="20"/>
          <w:szCs w:val="20"/>
        </w:rPr>
        <w:t>/nebo</w:t>
      </w:r>
      <w:r w:rsidRPr="006F3FFB">
        <w:rPr>
          <w:b/>
          <w:sz w:val="20"/>
          <w:szCs w:val="20"/>
        </w:rPr>
        <w:t xml:space="preserve"> z prostředků státního rozpočtu v celkové výši </w:t>
      </w:r>
      <w:r w:rsidR="006F3FFB" w:rsidRPr="006F3FFB">
        <w:rPr>
          <w:b/>
          <w:sz w:val="20"/>
          <w:szCs w:val="20"/>
        </w:rPr>
        <w:t>_________</w:t>
      </w:r>
      <w:r w:rsidR="000E3147" w:rsidRPr="006F3FFB">
        <w:rPr>
          <w:b/>
          <w:sz w:val="20"/>
          <w:szCs w:val="20"/>
        </w:rPr>
        <w:t>EUR, což odpovídá _____ EUR na 30 dní</w:t>
      </w:r>
      <w:r w:rsidR="006F3FFB" w:rsidRPr="006F3FFB">
        <w:rPr>
          <w:b/>
          <w:sz w:val="20"/>
          <w:szCs w:val="20"/>
        </w:rPr>
        <w:t>.</w:t>
      </w:r>
    </w:p>
    <w:p w14:paraId="3CED5380" w14:textId="77777777" w:rsidR="00C3124B" w:rsidRPr="00F759F9" w:rsidRDefault="00C3124B" w:rsidP="00CF69D9">
      <w:pPr>
        <w:pStyle w:val="Odstavecseseznamem"/>
        <w:numPr>
          <w:ilvl w:val="0"/>
          <w:numId w:val="5"/>
        </w:numPr>
        <w:ind w:left="567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Finanční podpora </w:t>
      </w:r>
      <w:r w:rsidRPr="00F759F9">
        <w:rPr>
          <w:b/>
          <w:sz w:val="20"/>
          <w:szCs w:val="20"/>
        </w:rPr>
        <w:t>zahrnuje/nezahrnuje</w:t>
      </w:r>
      <w:r w:rsidRPr="00F759F9">
        <w:rPr>
          <w:sz w:val="20"/>
          <w:szCs w:val="20"/>
        </w:rPr>
        <w:t xml:space="preserve"> příspěvek pro student</w:t>
      </w:r>
      <w:r w:rsidR="006546D4">
        <w:rPr>
          <w:sz w:val="20"/>
          <w:szCs w:val="20"/>
        </w:rPr>
        <w:t>a</w:t>
      </w:r>
      <w:r w:rsidRPr="00F759F9">
        <w:rPr>
          <w:sz w:val="20"/>
          <w:szCs w:val="20"/>
        </w:rPr>
        <w:t xml:space="preserve"> se specifickými potřebami. Náhrada nákladů vzniklých v souvislosti s podporou účastníků se specifickými potřebami bude vycházet z podkladů poskytnutých účastníkem.</w:t>
      </w:r>
    </w:p>
    <w:p w14:paraId="77A921B3" w14:textId="77777777" w:rsidR="00C3124B" w:rsidRPr="00F759F9" w:rsidRDefault="00C3124B" w:rsidP="00CF69D9">
      <w:pPr>
        <w:pStyle w:val="Odstavecseseznamem"/>
        <w:numPr>
          <w:ilvl w:val="0"/>
          <w:numId w:val="5"/>
        </w:numPr>
        <w:ind w:left="567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Finanční podpora </w:t>
      </w:r>
      <w:r w:rsidRPr="00F759F9">
        <w:rPr>
          <w:b/>
          <w:sz w:val="20"/>
          <w:szCs w:val="20"/>
        </w:rPr>
        <w:t>zahrnuje/nezahrnuje</w:t>
      </w:r>
      <w:r w:rsidRPr="00F759F9">
        <w:rPr>
          <w:sz w:val="20"/>
          <w:szCs w:val="20"/>
        </w:rPr>
        <w:t xml:space="preserve"> příspěvek </w:t>
      </w:r>
      <w:r w:rsidR="006546D4">
        <w:rPr>
          <w:sz w:val="20"/>
          <w:szCs w:val="20"/>
        </w:rPr>
        <w:t>pro studenta ze znevýhodněného socioekonomického prostředí</w:t>
      </w:r>
      <w:r w:rsidRPr="00F759F9">
        <w:rPr>
          <w:sz w:val="20"/>
          <w:szCs w:val="20"/>
        </w:rPr>
        <w:t>.</w:t>
      </w:r>
    </w:p>
    <w:p w14:paraId="2E7EC5D1" w14:textId="77777777" w:rsidR="00C3124B" w:rsidRDefault="00C3124B" w:rsidP="00CF69D9">
      <w:pPr>
        <w:pStyle w:val="Odstavecseseznamem"/>
        <w:numPr>
          <w:ilvl w:val="0"/>
          <w:numId w:val="5"/>
        </w:numPr>
        <w:ind w:left="567"/>
        <w:jc w:val="both"/>
        <w:rPr>
          <w:sz w:val="20"/>
          <w:szCs w:val="20"/>
        </w:rPr>
      </w:pPr>
      <w:r w:rsidRPr="00F759F9">
        <w:rPr>
          <w:sz w:val="20"/>
          <w:szCs w:val="20"/>
        </w:rPr>
        <w:lastRenderedPageBreak/>
        <w:t xml:space="preserve">Výše finanční podpory se řídí tabulkou </w:t>
      </w:r>
      <w:r w:rsidRPr="00F759F9">
        <w:rPr>
          <w:b/>
          <w:sz w:val="20"/>
          <w:szCs w:val="20"/>
        </w:rPr>
        <w:t>paušálních sazeb na 30 dní pobytu</w:t>
      </w:r>
      <w:r w:rsidRPr="00F759F9">
        <w:rPr>
          <w:sz w:val="20"/>
          <w:szCs w:val="20"/>
        </w:rPr>
        <w:t xml:space="preserve"> programu Erasmus+ </w:t>
      </w:r>
      <w:r w:rsidR="00344A65">
        <w:rPr>
          <w:sz w:val="20"/>
          <w:szCs w:val="20"/>
        </w:rPr>
        <w:t>aktuální ročník</w:t>
      </w:r>
      <w:r w:rsidR="00344A65" w:rsidRPr="00F759F9">
        <w:rPr>
          <w:sz w:val="20"/>
          <w:szCs w:val="20"/>
        </w:rPr>
        <w:t>,</w:t>
      </w:r>
      <w:r w:rsidRPr="00F759F9">
        <w:rPr>
          <w:sz w:val="20"/>
          <w:szCs w:val="20"/>
        </w:rPr>
        <w:t xml:space="preserve"> která je ke stažení na webových stránkách JU v Českých Budějovicích.</w:t>
      </w:r>
    </w:p>
    <w:p w14:paraId="5077AB15" w14:textId="77777777" w:rsidR="00DF2A02" w:rsidRPr="00DF2A02" w:rsidRDefault="00FF675A" w:rsidP="00DF2A02">
      <w:pPr>
        <w:pStyle w:val="Odstavecseseznamem"/>
        <w:numPr>
          <w:ilvl w:val="0"/>
          <w:numId w:val="5"/>
        </w:numPr>
        <w:ind w:left="567" w:hanging="283"/>
        <w:jc w:val="both"/>
        <w:rPr>
          <w:b/>
          <w:sz w:val="20"/>
          <w:szCs w:val="20"/>
        </w:rPr>
      </w:pPr>
      <w:r w:rsidRPr="00F114B8">
        <w:rPr>
          <w:b/>
          <w:sz w:val="20"/>
          <w:szCs w:val="20"/>
        </w:rPr>
        <w:t>Výše finan</w:t>
      </w:r>
      <w:r w:rsidR="008D648A" w:rsidRPr="00F114B8">
        <w:rPr>
          <w:b/>
          <w:sz w:val="20"/>
          <w:szCs w:val="20"/>
        </w:rPr>
        <w:t>ční podpory uvedená v</w:t>
      </w:r>
      <w:r w:rsidR="004E2391" w:rsidRPr="00F114B8">
        <w:rPr>
          <w:b/>
          <w:sz w:val="20"/>
          <w:szCs w:val="20"/>
        </w:rPr>
        <w:t xml:space="preserve"> odst.</w:t>
      </w:r>
      <w:r w:rsidR="008D648A" w:rsidRPr="00F114B8">
        <w:rPr>
          <w:b/>
          <w:sz w:val="20"/>
          <w:szCs w:val="20"/>
        </w:rPr>
        <w:t xml:space="preserve"> 1 tohoto </w:t>
      </w:r>
      <w:r w:rsidRPr="00F114B8">
        <w:rPr>
          <w:b/>
          <w:sz w:val="20"/>
          <w:szCs w:val="20"/>
        </w:rPr>
        <w:t>článku je vypočítána jako násobek délky pobytu a měsíčního grantu stanoveného pro danou cílovou zemi. Pro účely výpočtu platí, že 1 měsíc = 30 dní. Pokud délka pobytu neodpovídá celým měsícům, pak je finanční podpora</w:t>
      </w:r>
      <w:r w:rsidR="001C3B50" w:rsidRPr="00F114B8">
        <w:rPr>
          <w:b/>
          <w:sz w:val="20"/>
          <w:szCs w:val="20"/>
        </w:rPr>
        <w:t xml:space="preserve"> vypočtena jako násobek počtu dní přesahujících délku celých měsíců a 1/30</w:t>
      </w:r>
      <w:r w:rsidR="006D10DD">
        <w:rPr>
          <w:b/>
          <w:sz w:val="20"/>
          <w:szCs w:val="20"/>
        </w:rPr>
        <w:t xml:space="preserve"> </w:t>
      </w:r>
      <w:r w:rsidR="001C3B50" w:rsidRPr="00F114B8">
        <w:rPr>
          <w:b/>
          <w:sz w:val="20"/>
          <w:szCs w:val="20"/>
        </w:rPr>
        <w:t>měsíčního grantu stanoveného pro danou cílovou zemi</w:t>
      </w:r>
      <w:r w:rsidR="00E32062" w:rsidRPr="00F114B8">
        <w:rPr>
          <w:b/>
          <w:sz w:val="20"/>
          <w:szCs w:val="20"/>
        </w:rPr>
        <w:t>.</w:t>
      </w:r>
      <w:r w:rsidR="00FC53DF" w:rsidRPr="00F114B8">
        <w:rPr>
          <w:b/>
          <w:sz w:val="20"/>
          <w:szCs w:val="20"/>
        </w:rPr>
        <w:t xml:space="preserve"> </w:t>
      </w:r>
    </w:p>
    <w:p w14:paraId="19EB1B66" w14:textId="77777777" w:rsidR="00C3124B" w:rsidRPr="00F759F9" w:rsidRDefault="00C3124B" w:rsidP="00CF69D9">
      <w:pPr>
        <w:pStyle w:val="Odstavecseseznamem"/>
        <w:numPr>
          <w:ilvl w:val="0"/>
          <w:numId w:val="5"/>
        </w:numPr>
        <w:ind w:left="567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Účastník mobility prohlašuje, že poskytnutá finanční podpora nebude užita k úhradě nákladů, kterou jsou již hrazeny z jiných akcí/programů EU. Vyjma tohoto je finanční podpora slučitelná s jakýmkoliv jiným zdrojem financování včetně příjmů, jež účastník mohl získat prací nad rámec svého studijního pobytu.</w:t>
      </w:r>
    </w:p>
    <w:p w14:paraId="6B86D891" w14:textId="77777777" w:rsidR="00AF33CF" w:rsidRDefault="00AF33CF" w:rsidP="00CF69D9">
      <w:pPr>
        <w:pStyle w:val="Odstavecseseznamem"/>
        <w:numPr>
          <w:ilvl w:val="0"/>
          <w:numId w:val="5"/>
        </w:numPr>
        <w:spacing w:line="240" w:lineRule="auto"/>
        <w:ind w:left="567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Finanční podpora nebo její část musí být vrácena, dojde-li k porušení podmínek smlouvy účastníkem. Ukončí-li účastník smlouvu ještě před vypršením její platnosti nebo nedodržuje-li smlouvu podle pravidel, musí vrátit tu část finanční podpory, která mu již byla vyplacena, neexistuje-li jiná dohoda s vysílající organizací. Není-li účastník schopen dokončit svou mobilitu, jak je uvedeno v příloze </w:t>
      </w:r>
      <w:r w:rsidR="00931CB4">
        <w:rPr>
          <w:sz w:val="20"/>
          <w:szCs w:val="20"/>
        </w:rPr>
        <w:t>III</w:t>
      </w:r>
      <w:r w:rsidRPr="00F759F9">
        <w:rPr>
          <w:sz w:val="20"/>
          <w:szCs w:val="20"/>
        </w:rPr>
        <w:t>, z důvodu vyšší moci, má účastník nárok na část finanční podpory odpovídající skutečné době trván</w:t>
      </w:r>
      <w:r w:rsidR="00514E6E" w:rsidRPr="00F759F9">
        <w:rPr>
          <w:sz w:val="20"/>
          <w:szCs w:val="20"/>
        </w:rPr>
        <w:t>í mobility</w:t>
      </w:r>
      <w:r w:rsidR="005134C1">
        <w:rPr>
          <w:sz w:val="20"/>
          <w:szCs w:val="20"/>
        </w:rPr>
        <w:t>.</w:t>
      </w:r>
      <w:r w:rsidRPr="00F759F9">
        <w:rPr>
          <w:sz w:val="20"/>
          <w:szCs w:val="20"/>
        </w:rPr>
        <w:t xml:space="preserve"> Veškeré zbývající prostředky musí být vráceny, neexistuje-li jiná dohoda s vysílající organizací. Takové případy budou nahlášeny vysílající institucí a odsouhlaseny národní agenturou.</w:t>
      </w:r>
    </w:p>
    <w:p w14:paraId="2F2F1B94" w14:textId="77777777" w:rsidR="00212B43" w:rsidRPr="004970C9" w:rsidRDefault="00212B43" w:rsidP="00212B43">
      <w:pPr>
        <w:pStyle w:val="Odstavecseseznamem"/>
        <w:numPr>
          <w:ilvl w:val="0"/>
          <w:numId w:val="5"/>
        </w:numPr>
        <w:spacing w:line="240" w:lineRule="auto"/>
        <w:ind w:left="567"/>
        <w:jc w:val="both"/>
        <w:rPr>
          <w:sz w:val="20"/>
          <w:szCs w:val="20"/>
        </w:rPr>
      </w:pPr>
      <w:r w:rsidRPr="004970C9">
        <w:rPr>
          <w:snapToGrid w:val="0"/>
          <w:sz w:val="20"/>
          <w:szCs w:val="20"/>
        </w:rPr>
        <w:t>Účastník je povinen si uchovávat účetní doklady a smluvní dokumentaci za vynaložené náklady spojené s mobilitou, jejichž úhradu by v případě vyšší moci nárokoval.</w:t>
      </w:r>
    </w:p>
    <w:p w14:paraId="3D41BBA2" w14:textId="77777777" w:rsidR="00FC37D9" w:rsidRPr="00FC37D9" w:rsidRDefault="00514E6E" w:rsidP="00D43198">
      <w:pPr>
        <w:pStyle w:val="Odstavecseseznamem"/>
        <w:numPr>
          <w:ilvl w:val="0"/>
          <w:numId w:val="5"/>
        </w:numPr>
        <w:spacing w:line="240" w:lineRule="auto"/>
        <w:ind w:left="567"/>
        <w:jc w:val="both"/>
        <w:rPr>
          <w:sz w:val="20"/>
          <w:szCs w:val="20"/>
        </w:rPr>
      </w:pPr>
      <w:r w:rsidRPr="004970C9">
        <w:rPr>
          <w:sz w:val="20"/>
          <w:szCs w:val="20"/>
        </w:rPr>
        <w:t>Instituce</w:t>
      </w:r>
      <w:r w:rsidR="001C3B50" w:rsidRPr="004970C9">
        <w:rPr>
          <w:sz w:val="20"/>
          <w:szCs w:val="20"/>
        </w:rPr>
        <w:t xml:space="preserve"> není povinna financovat příjemci poby</w:t>
      </w:r>
      <w:r w:rsidRPr="004970C9">
        <w:rPr>
          <w:sz w:val="20"/>
          <w:szCs w:val="20"/>
        </w:rPr>
        <w:t>t, který přesáhne</w:t>
      </w:r>
      <w:r w:rsidRPr="00FC37D9">
        <w:rPr>
          <w:sz w:val="20"/>
          <w:szCs w:val="20"/>
        </w:rPr>
        <w:t xml:space="preserve"> původní</w:t>
      </w:r>
      <w:r w:rsidR="001C3B50" w:rsidRPr="00FC37D9">
        <w:rPr>
          <w:sz w:val="20"/>
          <w:szCs w:val="20"/>
        </w:rPr>
        <w:t xml:space="preserve"> délku pobytu, uvedenou</w:t>
      </w:r>
      <w:r w:rsidR="004E2391" w:rsidRPr="00FC37D9">
        <w:rPr>
          <w:sz w:val="20"/>
          <w:szCs w:val="20"/>
        </w:rPr>
        <w:t xml:space="preserve"> v čl. III</w:t>
      </w:r>
      <w:r w:rsidR="005134C1" w:rsidRPr="00FC37D9">
        <w:rPr>
          <w:sz w:val="20"/>
          <w:szCs w:val="20"/>
        </w:rPr>
        <w:t xml:space="preserve"> </w:t>
      </w:r>
      <w:r w:rsidR="001C3B50" w:rsidRPr="00FC37D9">
        <w:rPr>
          <w:sz w:val="20"/>
          <w:szCs w:val="20"/>
        </w:rPr>
        <w:t>odst.</w:t>
      </w:r>
      <w:r w:rsidR="00D43198">
        <w:rPr>
          <w:sz w:val="20"/>
          <w:szCs w:val="20"/>
        </w:rPr>
        <w:t xml:space="preserve"> </w:t>
      </w:r>
      <w:r w:rsidR="005134C1" w:rsidRPr="00FC37D9">
        <w:rPr>
          <w:sz w:val="20"/>
          <w:szCs w:val="20"/>
        </w:rPr>
        <w:t>2</w:t>
      </w:r>
      <w:r w:rsidR="001C3B50" w:rsidRPr="00FC37D9">
        <w:rPr>
          <w:sz w:val="20"/>
          <w:szCs w:val="20"/>
        </w:rPr>
        <w:t xml:space="preserve"> této dohody.</w:t>
      </w:r>
      <w:r w:rsidR="00FC37D9" w:rsidRPr="00FC37D9">
        <w:rPr>
          <w:sz w:val="20"/>
          <w:szCs w:val="20"/>
        </w:rPr>
        <w:t xml:space="preserve"> </w:t>
      </w:r>
    </w:p>
    <w:p w14:paraId="1DC7F88A" w14:textId="77777777" w:rsidR="001C3B50" w:rsidRDefault="00FC37D9" w:rsidP="00CF69D9">
      <w:pPr>
        <w:pStyle w:val="Odstavecseseznamem"/>
        <w:numPr>
          <w:ilvl w:val="0"/>
          <w:numId w:val="5"/>
        </w:numPr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Jihočeská univerzita v Českých Budějovicích přiznává účastníkovi finanční podporu na realizaci mobility v rámci programu Erasmus+ a specifikuje zdroj(e), z nichž bude podpora vyplacena</w:t>
      </w:r>
      <w:r w:rsidR="006D10DD">
        <w:rPr>
          <w:sz w:val="20"/>
          <w:szCs w:val="20"/>
        </w:rPr>
        <w:t>,</w:t>
      </w:r>
      <w:r>
        <w:rPr>
          <w:sz w:val="20"/>
          <w:szCs w:val="20"/>
        </w:rPr>
        <w:t xml:space="preserve"> následovně:</w:t>
      </w:r>
    </w:p>
    <w:p w14:paraId="1B9692F0" w14:textId="77777777" w:rsidR="00FC37D9" w:rsidRDefault="00FC37D9" w:rsidP="00FC37D9">
      <w:pPr>
        <w:spacing w:line="240" w:lineRule="auto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horzAnchor="page" w:tblpX="1825" w:tblpY="115"/>
        <w:tblW w:w="0" w:type="auto"/>
        <w:tblLook w:val="04A0" w:firstRow="1" w:lastRow="0" w:firstColumn="1" w:lastColumn="0" w:noHBand="0" w:noVBand="1"/>
      </w:tblPr>
      <w:tblGrid>
        <w:gridCol w:w="1905"/>
        <w:gridCol w:w="1431"/>
        <w:gridCol w:w="860"/>
        <w:gridCol w:w="571"/>
        <w:gridCol w:w="1432"/>
        <w:gridCol w:w="175"/>
        <w:gridCol w:w="1256"/>
        <w:gridCol w:w="1432"/>
      </w:tblGrid>
      <w:tr w:rsidR="00FC37D9" w14:paraId="324EBA91" w14:textId="77777777" w:rsidTr="00FC37D9">
        <w:tc>
          <w:tcPr>
            <w:tcW w:w="1905" w:type="dxa"/>
          </w:tcPr>
          <w:p w14:paraId="7A8FBBA1" w14:textId="77777777" w:rsidR="00FC37D9" w:rsidRDefault="00FC37D9" w:rsidP="00FC37D9">
            <w:pPr>
              <w:rPr>
                <w:b/>
              </w:rPr>
            </w:pPr>
            <w:r>
              <w:rPr>
                <w:b/>
              </w:rPr>
              <w:t>Počet dní mobility: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771E0366" w14:textId="77777777" w:rsidR="00FC37D9" w:rsidRPr="00297EDC" w:rsidRDefault="00FC37D9" w:rsidP="00FC37D9">
            <w:pPr>
              <w:rPr>
                <w:b/>
                <w:highlight w:val="lightGray"/>
              </w:rPr>
            </w:pPr>
          </w:p>
        </w:tc>
        <w:tc>
          <w:tcPr>
            <w:tcW w:w="2178" w:type="dxa"/>
            <w:gridSpan w:val="3"/>
            <w:shd w:val="clear" w:color="auto" w:fill="auto"/>
          </w:tcPr>
          <w:p w14:paraId="55756042" w14:textId="77777777" w:rsidR="00FC37D9" w:rsidRPr="00C07362" w:rsidRDefault="00FC37D9" w:rsidP="00FC37D9">
            <w:pPr>
              <w:rPr>
                <w:b/>
                <w:highlight w:val="lightGray"/>
              </w:rPr>
            </w:pPr>
            <w:r>
              <w:rPr>
                <w:b/>
              </w:rPr>
              <w:t xml:space="preserve">Z </w:t>
            </w:r>
            <w:r w:rsidRPr="00C07362">
              <w:rPr>
                <w:b/>
              </w:rPr>
              <w:t xml:space="preserve">toho dní </w:t>
            </w:r>
            <w:r>
              <w:rPr>
                <w:b/>
              </w:rPr>
              <w:t xml:space="preserve">nulový </w:t>
            </w:r>
            <w:r w:rsidRPr="00C07362">
              <w:rPr>
                <w:b/>
              </w:rPr>
              <w:t>grant:</w:t>
            </w:r>
          </w:p>
        </w:tc>
        <w:tc>
          <w:tcPr>
            <w:tcW w:w="2688" w:type="dxa"/>
            <w:gridSpan w:val="2"/>
            <w:shd w:val="clear" w:color="auto" w:fill="auto"/>
          </w:tcPr>
          <w:p w14:paraId="12FA95BA" w14:textId="77777777" w:rsidR="00FC37D9" w:rsidRPr="00C07362" w:rsidRDefault="00FC37D9" w:rsidP="00FC37D9">
            <w:pPr>
              <w:rPr>
                <w:b/>
                <w:highlight w:val="lightGray"/>
              </w:rPr>
            </w:pPr>
          </w:p>
        </w:tc>
      </w:tr>
      <w:tr w:rsidR="00FC37D9" w14:paraId="3B94BAE7" w14:textId="77777777" w:rsidTr="00FC37D9">
        <w:tc>
          <w:tcPr>
            <w:tcW w:w="1905" w:type="dxa"/>
          </w:tcPr>
          <w:p w14:paraId="115816C8" w14:textId="77777777" w:rsidR="00FC37D9" w:rsidRDefault="00FC37D9" w:rsidP="00FC37D9">
            <w:pPr>
              <w:rPr>
                <w:b/>
              </w:rPr>
            </w:pPr>
            <w:r>
              <w:rPr>
                <w:b/>
              </w:rPr>
              <w:t>Grant Erasmus+:</w:t>
            </w:r>
          </w:p>
        </w:tc>
        <w:tc>
          <w:tcPr>
            <w:tcW w:w="1431" w:type="dxa"/>
            <w:shd w:val="clear" w:color="auto" w:fill="auto"/>
          </w:tcPr>
          <w:p w14:paraId="7B6EC2C8" w14:textId="77777777" w:rsidR="00FC37D9" w:rsidRPr="00FF7EC4" w:rsidRDefault="00FC37D9" w:rsidP="00FC37D9">
            <w:pPr>
              <w:jc w:val="right"/>
              <w:rPr>
                <w:b/>
              </w:rPr>
            </w:pPr>
            <w:r w:rsidRPr="00FF7EC4">
              <w:rPr>
                <w:b/>
              </w:rPr>
              <w:t>EUR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63336179" w14:textId="77777777" w:rsidR="00FC37D9" w:rsidRPr="00FF7EC4" w:rsidRDefault="00FC37D9" w:rsidP="00FC37D9">
            <w:pPr>
              <w:jc w:val="right"/>
              <w:rPr>
                <w:b/>
              </w:rPr>
            </w:pPr>
            <w:r w:rsidRPr="00FF7EC4">
              <w:rPr>
                <w:b/>
              </w:rPr>
              <w:t>Grant MŠMT</w:t>
            </w:r>
          </w:p>
        </w:tc>
        <w:tc>
          <w:tcPr>
            <w:tcW w:w="1432" w:type="dxa"/>
            <w:shd w:val="clear" w:color="auto" w:fill="auto"/>
          </w:tcPr>
          <w:p w14:paraId="452F51AC" w14:textId="77777777" w:rsidR="00FC37D9" w:rsidRPr="00FF7EC4" w:rsidRDefault="00FC37D9" w:rsidP="00FC37D9">
            <w:pPr>
              <w:jc w:val="right"/>
              <w:rPr>
                <w:b/>
              </w:rPr>
            </w:pPr>
            <w:r w:rsidRPr="00FF7EC4">
              <w:rPr>
                <w:b/>
              </w:rPr>
              <w:t>EUR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435D10D8" w14:textId="77777777" w:rsidR="00FC37D9" w:rsidRPr="00FF7EC4" w:rsidRDefault="00FC37D9" w:rsidP="00FC37D9">
            <w:pPr>
              <w:jc w:val="right"/>
              <w:rPr>
                <w:b/>
              </w:rPr>
            </w:pPr>
            <w:r w:rsidRPr="00FF7EC4">
              <w:rPr>
                <w:b/>
              </w:rPr>
              <w:t>Jiný grant</w:t>
            </w:r>
          </w:p>
        </w:tc>
        <w:tc>
          <w:tcPr>
            <w:tcW w:w="1432" w:type="dxa"/>
            <w:shd w:val="clear" w:color="auto" w:fill="auto"/>
          </w:tcPr>
          <w:p w14:paraId="645C14BE" w14:textId="77777777" w:rsidR="00FC37D9" w:rsidRPr="00FF7EC4" w:rsidRDefault="00FC37D9" w:rsidP="00FC37D9">
            <w:pPr>
              <w:jc w:val="right"/>
              <w:rPr>
                <w:b/>
              </w:rPr>
            </w:pPr>
          </w:p>
        </w:tc>
      </w:tr>
    </w:tbl>
    <w:p w14:paraId="53D30FC0" w14:textId="77777777" w:rsidR="00FC37D9" w:rsidRDefault="00FC37D9" w:rsidP="00FC37D9">
      <w:pPr>
        <w:spacing w:line="240" w:lineRule="auto"/>
        <w:jc w:val="both"/>
        <w:rPr>
          <w:sz w:val="20"/>
          <w:szCs w:val="20"/>
        </w:rPr>
      </w:pPr>
    </w:p>
    <w:p w14:paraId="63101ECD" w14:textId="77777777" w:rsidR="00272615" w:rsidRDefault="00272615" w:rsidP="00272615">
      <w:pPr>
        <w:pStyle w:val="Odstavecseseznamem"/>
        <w:spacing w:line="240" w:lineRule="auto"/>
        <w:ind w:left="567"/>
        <w:jc w:val="both"/>
        <w:rPr>
          <w:sz w:val="20"/>
          <w:szCs w:val="20"/>
        </w:rPr>
      </w:pPr>
    </w:p>
    <w:p w14:paraId="7C7A8772" w14:textId="77777777" w:rsidR="00DF2A02" w:rsidRDefault="00272615" w:rsidP="00272615">
      <w:pPr>
        <w:keepNext/>
        <w:pBdr>
          <w:bottom w:val="single" w:sz="6" w:space="1" w:color="auto"/>
        </w:pBdr>
        <w:jc w:val="both"/>
        <w:rPr>
          <w:b/>
          <w:caps/>
          <w:sz w:val="20"/>
          <w:szCs w:val="20"/>
        </w:rPr>
      </w:pPr>
      <w:r w:rsidRPr="00F759F9">
        <w:rPr>
          <w:b/>
          <w:sz w:val="20"/>
          <w:szCs w:val="20"/>
        </w:rPr>
        <w:t xml:space="preserve">ČLÁNEK V – </w:t>
      </w:r>
      <w:r>
        <w:rPr>
          <w:b/>
          <w:caps/>
          <w:sz w:val="20"/>
          <w:szCs w:val="20"/>
        </w:rPr>
        <w:t>Platební Podmínky</w:t>
      </w:r>
    </w:p>
    <w:p w14:paraId="03AB0C9D" w14:textId="77777777" w:rsidR="00DF2A02" w:rsidRPr="006D10DD" w:rsidRDefault="00DF2A02" w:rsidP="00DF2A02">
      <w:pPr>
        <w:pStyle w:val="Odstavecseseznamem"/>
        <w:numPr>
          <w:ilvl w:val="0"/>
          <w:numId w:val="25"/>
        </w:numPr>
        <w:ind w:left="567"/>
        <w:jc w:val="both"/>
        <w:rPr>
          <w:sz w:val="20"/>
          <w:szCs w:val="20"/>
        </w:rPr>
      </w:pPr>
      <w:r w:rsidRPr="006D10DD">
        <w:rPr>
          <w:sz w:val="20"/>
          <w:szCs w:val="20"/>
        </w:rPr>
        <w:t xml:space="preserve">Výplata finanční podpory bude provedena bezhotovostním převodem na účet uvedený na straně 1 této smlouvy. </w:t>
      </w:r>
      <w:r w:rsidR="00200ED0">
        <w:rPr>
          <w:sz w:val="20"/>
          <w:szCs w:val="20"/>
        </w:rPr>
        <w:t>Účastník podpisem této smlouvy potvrzuje, že uvedené údaje o účtu (jméno majitele účtu, název banky, číslo účtu, IBAN, SWIFT/BIC) odpovídají skutečnosti. Účastník dále potvrzuje, že je tento účet platný, a souhlasí s tím, že stipendium mu bude vyplaceno právě a jedině na tento účet.</w:t>
      </w:r>
    </w:p>
    <w:p w14:paraId="540FA199" w14:textId="77777777" w:rsidR="00DF2A02" w:rsidRPr="006D10DD" w:rsidRDefault="00DF2A02" w:rsidP="00DF2A02">
      <w:pPr>
        <w:pStyle w:val="Odstavecseseznamem"/>
        <w:numPr>
          <w:ilvl w:val="0"/>
          <w:numId w:val="25"/>
        </w:numPr>
        <w:ind w:left="567"/>
        <w:jc w:val="both"/>
        <w:rPr>
          <w:sz w:val="20"/>
          <w:szCs w:val="20"/>
        </w:rPr>
      </w:pPr>
      <w:r w:rsidRPr="006D10DD">
        <w:rPr>
          <w:sz w:val="20"/>
          <w:szCs w:val="20"/>
        </w:rPr>
        <w:t>Účastník obdrží celou výši finanční podpory nejpozději do 30 dní od podpisu této smlouvy oběma smluvními stranami a nejpozději v den zahájení mobility. Výjimečně může být schváleno pozdější vyplacení zálohy v případech, kdy student neposkytne požadované podklady v dostatečném předstihu před výjezdem nebo nastane jiná, prokazatelně nepředvídatelná okolnost na kterékoliv smluvní straně, která by k tomu nevyhnutelně vedla.</w:t>
      </w:r>
    </w:p>
    <w:p w14:paraId="76B75E1E" w14:textId="77777777" w:rsidR="00FC53DF" w:rsidRPr="00F759F9" w:rsidRDefault="00FC53DF" w:rsidP="00CF69D9">
      <w:pPr>
        <w:jc w:val="both"/>
        <w:rPr>
          <w:sz w:val="20"/>
          <w:szCs w:val="20"/>
        </w:rPr>
      </w:pPr>
    </w:p>
    <w:p w14:paraId="73A2A88B" w14:textId="77777777" w:rsidR="004E2391" w:rsidRPr="00F759F9" w:rsidRDefault="00641854" w:rsidP="00F759F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>Článek V</w:t>
      </w:r>
      <w:r w:rsidR="00272615">
        <w:rPr>
          <w:b/>
          <w:sz w:val="20"/>
          <w:szCs w:val="20"/>
        </w:rPr>
        <w:t>I</w:t>
      </w:r>
      <w:r w:rsidR="00C70CD2" w:rsidRPr="00F759F9">
        <w:rPr>
          <w:b/>
          <w:sz w:val="20"/>
          <w:szCs w:val="20"/>
        </w:rPr>
        <w:t xml:space="preserve"> </w:t>
      </w:r>
      <w:r w:rsidR="00BD4B88">
        <w:rPr>
          <w:b/>
          <w:sz w:val="20"/>
          <w:szCs w:val="20"/>
        </w:rPr>
        <w:t xml:space="preserve">– </w:t>
      </w:r>
      <w:r w:rsidR="00FC53DF" w:rsidRPr="00F759F9">
        <w:rPr>
          <w:b/>
          <w:sz w:val="20"/>
          <w:szCs w:val="20"/>
        </w:rPr>
        <w:t>POJIŠTĚNÍ</w:t>
      </w:r>
    </w:p>
    <w:p w14:paraId="4228E23E" w14:textId="77777777" w:rsidR="0072187E" w:rsidRPr="004970C9" w:rsidRDefault="0072187E" w:rsidP="00DF2A02">
      <w:pPr>
        <w:pStyle w:val="Odstavecseseznamem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DF2A02">
        <w:rPr>
          <w:sz w:val="20"/>
          <w:szCs w:val="20"/>
        </w:rPr>
        <w:t>Účastník musí mít po celou dobu trvání studijního pobytu zaj</w:t>
      </w:r>
      <w:r w:rsidR="00864D8F" w:rsidRPr="00DF2A02">
        <w:rPr>
          <w:sz w:val="20"/>
          <w:szCs w:val="20"/>
        </w:rPr>
        <w:t xml:space="preserve">ištěné odpovídající zdravotní </w:t>
      </w:r>
      <w:r w:rsidR="00864D8F" w:rsidRPr="004970C9">
        <w:rPr>
          <w:sz w:val="20"/>
          <w:szCs w:val="20"/>
        </w:rPr>
        <w:t>pojištění</w:t>
      </w:r>
      <w:r w:rsidRPr="004970C9">
        <w:rPr>
          <w:sz w:val="20"/>
          <w:szCs w:val="20"/>
        </w:rPr>
        <w:t>.</w:t>
      </w:r>
      <w:r w:rsidR="00864D8F" w:rsidRPr="004970C9">
        <w:rPr>
          <w:sz w:val="20"/>
          <w:szCs w:val="20"/>
        </w:rPr>
        <w:t xml:space="preserve"> </w:t>
      </w:r>
      <w:r w:rsidR="00212B43" w:rsidRPr="004970C9">
        <w:rPr>
          <w:sz w:val="20"/>
          <w:szCs w:val="20"/>
        </w:rPr>
        <w:t>Za zajištění pojištění je zodpovědný účastník.</w:t>
      </w:r>
    </w:p>
    <w:p w14:paraId="357C4734" w14:textId="77777777" w:rsidR="00864D8F" w:rsidRPr="00F759F9" w:rsidRDefault="00864D8F" w:rsidP="00DF2A02">
      <w:pPr>
        <w:pStyle w:val="Odstavecseseznamem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Účastník prohlašuje, že byl institucí informován o problematice pojištění a zavazuje se, že si na celou dobu trvání studijního pobytu sá</w:t>
      </w:r>
      <w:r w:rsidR="009B26B9">
        <w:rPr>
          <w:sz w:val="20"/>
          <w:szCs w:val="20"/>
        </w:rPr>
        <w:t xml:space="preserve">m zajistí odpovídající </w:t>
      </w:r>
      <w:r w:rsidRPr="00F759F9">
        <w:rPr>
          <w:sz w:val="20"/>
          <w:szCs w:val="20"/>
        </w:rPr>
        <w:t>zdravotní pojištění platné pro cílovou zemi.</w:t>
      </w:r>
      <w:r w:rsidR="00916117">
        <w:rPr>
          <w:sz w:val="20"/>
          <w:szCs w:val="20"/>
        </w:rPr>
        <w:t xml:space="preserve"> </w:t>
      </w:r>
    </w:p>
    <w:p w14:paraId="7BC47831" w14:textId="77777777" w:rsidR="002176CC" w:rsidRPr="00F759F9" w:rsidRDefault="002176CC" w:rsidP="00CF69D9">
      <w:pPr>
        <w:spacing w:line="240" w:lineRule="auto"/>
        <w:jc w:val="both"/>
        <w:rPr>
          <w:b/>
          <w:caps/>
          <w:sz w:val="20"/>
          <w:szCs w:val="20"/>
        </w:rPr>
      </w:pPr>
    </w:p>
    <w:p w14:paraId="3B43FBFE" w14:textId="77777777" w:rsidR="004E2391" w:rsidRPr="00F759F9" w:rsidRDefault="00641854" w:rsidP="00F759F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>ČLÁNEK VI</w:t>
      </w:r>
      <w:r w:rsidR="00272615">
        <w:rPr>
          <w:b/>
          <w:sz w:val="20"/>
          <w:szCs w:val="20"/>
        </w:rPr>
        <w:t>I</w:t>
      </w:r>
      <w:r w:rsidR="002176CC" w:rsidRPr="00F759F9">
        <w:rPr>
          <w:b/>
          <w:sz w:val="20"/>
          <w:szCs w:val="20"/>
        </w:rPr>
        <w:t xml:space="preserve"> – </w:t>
      </w:r>
      <w:r w:rsidR="002176CC" w:rsidRPr="00F759F9">
        <w:rPr>
          <w:b/>
          <w:caps/>
          <w:sz w:val="20"/>
          <w:szCs w:val="20"/>
        </w:rPr>
        <w:t>oprávněné aktivity v</w:t>
      </w:r>
      <w:r w:rsidR="006B6AB4" w:rsidRPr="00F759F9">
        <w:rPr>
          <w:b/>
          <w:caps/>
          <w:sz w:val="20"/>
          <w:szCs w:val="20"/>
        </w:rPr>
        <w:t> </w:t>
      </w:r>
      <w:r w:rsidR="002176CC" w:rsidRPr="00F759F9">
        <w:rPr>
          <w:b/>
          <w:caps/>
          <w:sz w:val="20"/>
          <w:szCs w:val="20"/>
        </w:rPr>
        <w:t>zahraničí</w:t>
      </w:r>
    </w:p>
    <w:p w14:paraId="3A27136B" w14:textId="77777777" w:rsidR="002176CC" w:rsidRPr="00F759F9" w:rsidRDefault="002176CC" w:rsidP="00CF69D9">
      <w:p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Oprávněnými aktivitami během studijního pobytu jsou výlučně následující činnosti:</w:t>
      </w:r>
    </w:p>
    <w:p w14:paraId="0820C90A" w14:textId="77777777" w:rsidR="00C70CD2" w:rsidRPr="00F759F9" w:rsidRDefault="002176CC" w:rsidP="00CF69D9">
      <w:pPr>
        <w:pStyle w:val="Odstavecseseznamem"/>
        <w:numPr>
          <w:ilvl w:val="0"/>
          <w:numId w:val="8"/>
        </w:numPr>
        <w:spacing w:line="240" w:lineRule="auto"/>
        <w:ind w:left="851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řádné (prezenční) studium na přijímající instituci, které může zahrnovat zpracovávání bakalářské / diplomové / disertační / absolventské práce (s výjimkou výzkumných činností, které nejsou výslovně </w:t>
      </w:r>
      <w:r w:rsidRPr="00F759F9">
        <w:rPr>
          <w:sz w:val="20"/>
          <w:szCs w:val="20"/>
        </w:rPr>
        <w:lastRenderedPageBreak/>
        <w:t>součástí studijního programu), vedoucí k získání uznávaného diplomu nebo kval</w:t>
      </w:r>
      <w:r w:rsidR="00C70CD2" w:rsidRPr="00F759F9">
        <w:rPr>
          <w:sz w:val="20"/>
          <w:szCs w:val="20"/>
        </w:rPr>
        <w:t>ifikace na vysílající instituci</w:t>
      </w:r>
      <w:r w:rsidR="00403196" w:rsidRPr="00F759F9">
        <w:rPr>
          <w:sz w:val="20"/>
          <w:szCs w:val="20"/>
        </w:rPr>
        <w:t>.</w:t>
      </w:r>
    </w:p>
    <w:p w14:paraId="6CCD3DF3" w14:textId="77777777" w:rsidR="00403196" w:rsidRPr="00F759F9" w:rsidRDefault="00403196" w:rsidP="00CF69D9">
      <w:pPr>
        <w:pStyle w:val="Odstavecseseznamem"/>
        <w:numPr>
          <w:ilvl w:val="0"/>
          <w:numId w:val="8"/>
        </w:numPr>
        <w:spacing w:line="240" w:lineRule="auto"/>
        <w:ind w:left="851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 na jazykovém kurzu v zahraničí, který předchází zahraničnímu studijnímu pobytu na přijímající instituci.</w:t>
      </w:r>
    </w:p>
    <w:p w14:paraId="18CE91C2" w14:textId="77777777" w:rsidR="002176CC" w:rsidRPr="00F759F9" w:rsidRDefault="002176CC" w:rsidP="00CF69D9">
      <w:pPr>
        <w:pStyle w:val="Odstavecseseznamem"/>
        <w:numPr>
          <w:ilvl w:val="0"/>
          <w:numId w:val="8"/>
        </w:numPr>
        <w:spacing w:line="240" w:lineRule="auto"/>
        <w:ind w:left="851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kombinace studia a pracovní stáže na přijímající instituci pod podmínkou, že pracovní stáž je garantována stejnou přijímající institucí, na které st</w:t>
      </w:r>
      <w:r w:rsidR="00C70CD2" w:rsidRPr="00F759F9">
        <w:rPr>
          <w:sz w:val="20"/>
          <w:szCs w:val="20"/>
        </w:rPr>
        <w:t>udent realizuje studijní pobyt.</w:t>
      </w:r>
      <w:r w:rsidR="00403196" w:rsidRPr="00F759F9">
        <w:rPr>
          <w:sz w:val="20"/>
          <w:szCs w:val="20"/>
        </w:rPr>
        <w:t xml:space="preserve"> C</w:t>
      </w:r>
      <w:r w:rsidRPr="00F759F9">
        <w:rPr>
          <w:sz w:val="20"/>
          <w:szCs w:val="20"/>
        </w:rPr>
        <w:t xml:space="preserve">elý pobyt je </w:t>
      </w:r>
      <w:r w:rsidR="00403196" w:rsidRPr="00F759F9">
        <w:rPr>
          <w:sz w:val="20"/>
          <w:szCs w:val="20"/>
        </w:rPr>
        <w:t xml:space="preserve">následně </w:t>
      </w:r>
      <w:r w:rsidRPr="00F759F9">
        <w:rPr>
          <w:sz w:val="20"/>
          <w:szCs w:val="20"/>
        </w:rPr>
        <w:t xml:space="preserve">považován za studijní, včetně </w:t>
      </w:r>
      <w:r w:rsidR="00403196" w:rsidRPr="00F759F9">
        <w:rPr>
          <w:sz w:val="20"/>
          <w:szCs w:val="20"/>
        </w:rPr>
        <w:t>sazby finanční podpory</w:t>
      </w:r>
      <w:r w:rsidRPr="00F759F9">
        <w:rPr>
          <w:sz w:val="20"/>
          <w:szCs w:val="20"/>
        </w:rPr>
        <w:t xml:space="preserve">. Doba studia a pracovní stáže na sebe musí přímo navazovat. </w:t>
      </w:r>
    </w:p>
    <w:p w14:paraId="47BA8A54" w14:textId="77777777" w:rsidR="002176CC" w:rsidRPr="00F759F9" w:rsidRDefault="002176CC" w:rsidP="00CF69D9">
      <w:pPr>
        <w:spacing w:line="240" w:lineRule="auto"/>
        <w:jc w:val="both"/>
        <w:rPr>
          <w:sz w:val="20"/>
          <w:szCs w:val="20"/>
        </w:rPr>
      </w:pPr>
    </w:p>
    <w:p w14:paraId="5A59A3F6" w14:textId="77777777" w:rsidR="004E2391" w:rsidRPr="00F759F9" w:rsidRDefault="00C70CD2" w:rsidP="00F759F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 xml:space="preserve">ČLÁNEK </w:t>
      </w:r>
      <w:r w:rsidR="00641854" w:rsidRPr="00F759F9">
        <w:rPr>
          <w:b/>
          <w:sz w:val="20"/>
          <w:szCs w:val="20"/>
        </w:rPr>
        <w:t>VII</w:t>
      </w:r>
      <w:r w:rsidR="00272615">
        <w:rPr>
          <w:b/>
          <w:sz w:val="20"/>
          <w:szCs w:val="20"/>
        </w:rPr>
        <w:t>I</w:t>
      </w:r>
      <w:r w:rsidR="009A1FB1">
        <w:rPr>
          <w:b/>
          <w:sz w:val="20"/>
          <w:szCs w:val="20"/>
        </w:rPr>
        <w:t xml:space="preserve"> </w:t>
      </w:r>
      <w:r w:rsidR="002176CC" w:rsidRPr="00F759F9">
        <w:rPr>
          <w:b/>
          <w:sz w:val="20"/>
          <w:szCs w:val="20"/>
        </w:rPr>
        <w:t xml:space="preserve">– </w:t>
      </w:r>
      <w:r w:rsidR="002176CC" w:rsidRPr="00F759F9">
        <w:rPr>
          <w:b/>
          <w:caps/>
          <w:sz w:val="20"/>
          <w:szCs w:val="20"/>
        </w:rPr>
        <w:t>akademické uznání studijního pobytu</w:t>
      </w:r>
    </w:p>
    <w:p w14:paraId="3BF40057" w14:textId="77777777" w:rsidR="00514939" w:rsidRPr="00F759F9" w:rsidRDefault="002176CC" w:rsidP="00CF69D9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Před odjezdem do zahraničí si příjemce sestaví konkrétní studijní plán na přijímající instituci, který v písemné podobě předloží ke schválení vysílající a přijímající instituci. Schválením tohoto studijního plánu a přijetím d</w:t>
      </w:r>
      <w:r w:rsidR="00864D8F" w:rsidRPr="00F759F9">
        <w:rPr>
          <w:sz w:val="20"/>
          <w:szCs w:val="20"/>
        </w:rPr>
        <w:t>alších podmínek jak vysílající a</w:t>
      </w:r>
      <w:r w:rsidRPr="00F759F9">
        <w:rPr>
          <w:sz w:val="20"/>
          <w:szCs w:val="20"/>
        </w:rPr>
        <w:t xml:space="preserve"> přijímající institucí, tak příjemcem</w:t>
      </w:r>
      <w:r w:rsidR="00864D8F" w:rsidRPr="00F759F9">
        <w:rPr>
          <w:sz w:val="20"/>
          <w:szCs w:val="20"/>
        </w:rPr>
        <w:t>,</w:t>
      </w:r>
      <w:r w:rsidRPr="00F759F9">
        <w:rPr>
          <w:sz w:val="20"/>
          <w:szCs w:val="20"/>
        </w:rPr>
        <w:t xml:space="preserve"> vznikne tzv. studijní smlouva, která je pro všechny tři strany závazná.</w:t>
      </w:r>
    </w:p>
    <w:p w14:paraId="1ABDD9A2" w14:textId="77777777" w:rsidR="002176CC" w:rsidRPr="00F759F9" w:rsidRDefault="002176CC" w:rsidP="00CF69D9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Podpisem studijní smlouvy vysílající instituce prohlašuje, že:</w:t>
      </w:r>
    </w:p>
    <w:p w14:paraId="0052CF08" w14:textId="77777777" w:rsidR="002176CC" w:rsidRPr="00F759F9" w:rsidRDefault="002176CC" w:rsidP="00CF69D9">
      <w:pPr>
        <w:pStyle w:val="Odstavecseseznamem"/>
        <w:numPr>
          <w:ilvl w:val="0"/>
          <w:numId w:val="1"/>
        </w:numPr>
        <w:spacing w:line="240" w:lineRule="auto"/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souhlasí se zvoleným studijním plánem příjemce na přijímající instituci;</w:t>
      </w:r>
    </w:p>
    <w:p w14:paraId="03DD1BB5" w14:textId="77777777" w:rsidR="002176CC" w:rsidRPr="00F759F9" w:rsidRDefault="002176CC" w:rsidP="00CF69D9">
      <w:pPr>
        <w:pStyle w:val="Odstavecseseznamem"/>
        <w:numPr>
          <w:ilvl w:val="0"/>
          <w:numId w:val="1"/>
        </w:numPr>
        <w:spacing w:line="240" w:lineRule="auto"/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zvolený studijní plán není v rozporu s osnovami studijního programu příjemce na vysílající instituci;</w:t>
      </w:r>
    </w:p>
    <w:p w14:paraId="547CB244" w14:textId="77777777" w:rsidR="002176CC" w:rsidRPr="00F759F9" w:rsidRDefault="002176CC" w:rsidP="00CF69D9">
      <w:pPr>
        <w:pStyle w:val="Odstavecseseznamem"/>
        <w:numPr>
          <w:ilvl w:val="0"/>
          <w:numId w:val="1"/>
        </w:numPr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zajistí plné uznání studia absolvovaného na přijímající instituci jako řádné součásti studia na vysílající instituci</w:t>
      </w:r>
      <w:r w:rsidR="00297A42" w:rsidRPr="00F759F9">
        <w:rPr>
          <w:sz w:val="20"/>
          <w:szCs w:val="20"/>
        </w:rPr>
        <w:t>. Toto uznání může být odmítnuto pouze tehdy, pakliže účastník mobility nesplní schválený studijní plán či přehled dosažených známek (Transcript of Records) neodpovídá schválenému studijnímu plánu.</w:t>
      </w:r>
    </w:p>
    <w:p w14:paraId="4ECFB5CD" w14:textId="77777777" w:rsidR="00CF69D9" w:rsidRPr="00F759F9" w:rsidRDefault="00CF69D9" w:rsidP="00CF69D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117E5E08" w14:textId="77777777" w:rsidR="00297A42" w:rsidRPr="00F759F9" w:rsidRDefault="007F49A0" w:rsidP="00CF69D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 xml:space="preserve">ČLÁNEK </w:t>
      </w:r>
      <w:r w:rsidR="00272615">
        <w:rPr>
          <w:b/>
          <w:sz w:val="20"/>
          <w:szCs w:val="20"/>
        </w:rPr>
        <w:t>IX</w:t>
      </w:r>
      <w:r w:rsidR="009A1FB1">
        <w:rPr>
          <w:b/>
          <w:sz w:val="20"/>
          <w:szCs w:val="20"/>
        </w:rPr>
        <w:t xml:space="preserve"> –</w:t>
      </w:r>
      <w:r w:rsidRPr="00F759F9">
        <w:rPr>
          <w:b/>
          <w:sz w:val="20"/>
          <w:szCs w:val="20"/>
        </w:rPr>
        <w:t xml:space="preserve"> POVINNOSTI ÚČASTNÍKA</w:t>
      </w:r>
    </w:p>
    <w:p w14:paraId="37EA033E" w14:textId="77777777" w:rsidR="007F49A0" w:rsidRPr="00F759F9" w:rsidRDefault="007F49A0" w:rsidP="00CF69D9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Povinností účastníka mobility je:</w:t>
      </w:r>
    </w:p>
    <w:p w14:paraId="278B2D0E" w14:textId="77777777" w:rsidR="007F49A0" w:rsidRPr="00F759F9" w:rsidRDefault="007F49A0" w:rsidP="00CF69D9">
      <w:pPr>
        <w:pStyle w:val="Odstavecseseznamem"/>
        <w:numPr>
          <w:ilvl w:val="0"/>
          <w:numId w:val="17"/>
        </w:numPr>
        <w:spacing w:line="240" w:lineRule="auto"/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splnit schválený studijní plán na přijímající instituci a </w:t>
      </w:r>
      <w:r w:rsidRPr="00F759F9">
        <w:rPr>
          <w:b/>
          <w:sz w:val="20"/>
          <w:szCs w:val="20"/>
        </w:rPr>
        <w:t>absolvovat všechny zapsané předměty.</w:t>
      </w:r>
    </w:p>
    <w:p w14:paraId="214C2929" w14:textId="77777777" w:rsidR="007F49A0" w:rsidRPr="00F759F9" w:rsidRDefault="007F49A0" w:rsidP="00CF69D9">
      <w:pPr>
        <w:pStyle w:val="Odstavecseseznamem"/>
        <w:numPr>
          <w:ilvl w:val="0"/>
          <w:numId w:val="17"/>
        </w:numPr>
        <w:spacing w:line="240" w:lineRule="auto"/>
        <w:ind w:left="1134"/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>splnit minimální počet 18 ECTS kreditů za jeden semestr</w:t>
      </w:r>
      <w:r w:rsidR="00CF69D9" w:rsidRPr="00F759F9">
        <w:rPr>
          <w:sz w:val="20"/>
          <w:szCs w:val="20"/>
        </w:rPr>
        <w:t>.</w:t>
      </w:r>
    </w:p>
    <w:p w14:paraId="01D3D0C8" w14:textId="77777777" w:rsidR="007F49A0" w:rsidRPr="00F759F9" w:rsidRDefault="007F49A0" w:rsidP="00CF69D9">
      <w:pPr>
        <w:pStyle w:val="Odstavecseseznamem"/>
        <w:numPr>
          <w:ilvl w:val="0"/>
          <w:numId w:val="17"/>
        </w:numPr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ihned, jakmile nastanou, nejpozději však </w:t>
      </w:r>
      <w:r w:rsidRPr="00F759F9">
        <w:rPr>
          <w:b/>
          <w:sz w:val="20"/>
          <w:szCs w:val="20"/>
        </w:rPr>
        <w:t>do 30 dní od zahájení studia na přijímající instituci</w:t>
      </w:r>
      <w:r w:rsidRPr="00F759F9">
        <w:rPr>
          <w:sz w:val="20"/>
          <w:szCs w:val="20"/>
        </w:rPr>
        <w:t xml:space="preserve"> zajistit, aby byly písemně odsouhlaseny vysílající i přijímající institucí všechny případné změny ve studijní smlouvě (</w:t>
      </w:r>
      <w:r w:rsidR="00D43198" w:rsidRPr="00D43198">
        <w:rPr>
          <w:b/>
          <w:sz w:val="20"/>
          <w:szCs w:val="20"/>
        </w:rPr>
        <w:t>Learning Agreement – During the mobility</w:t>
      </w:r>
      <w:r w:rsidRPr="00F759F9">
        <w:rPr>
          <w:sz w:val="20"/>
          <w:szCs w:val="20"/>
        </w:rPr>
        <w:t>), a to stejným způsobem, jakým byl schválen původní studijní plán. Je-li důvodně nutné provést změny studijní smlouvy po výše uvedené lhůtě, účastník mobility je povinen zajistit jejich písemné odsouhlasení vysílající i přijímající instituci neprodleně, jakmile je mu to umožněno</w:t>
      </w:r>
      <w:r w:rsidR="0049778E">
        <w:rPr>
          <w:sz w:val="20"/>
          <w:szCs w:val="20"/>
        </w:rPr>
        <w:t>,</w:t>
      </w:r>
      <w:r w:rsidRPr="00F759F9">
        <w:rPr>
          <w:sz w:val="20"/>
          <w:szCs w:val="20"/>
        </w:rPr>
        <w:t xml:space="preserve"> a oznámit tuto skutečnost své fakultě a Útvaru pro zahraniční vztahy Rektorátu JU</w:t>
      </w:r>
      <w:r w:rsidR="00CF69D9" w:rsidRPr="00F759F9">
        <w:rPr>
          <w:sz w:val="20"/>
          <w:szCs w:val="20"/>
        </w:rPr>
        <w:t>.</w:t>
      </w:r>
    </w:p>
    <w:p w14:paraId="35FD35B0" w14:textId="77777777" w:rsidR="007F49A0" w:rsidRPr="00F759F9" w:rsidRDefault="007F49A0" w:rsidP="00CF69D9">
      <w:pPr>
        <w:pStyle w:val="Odstavecseseznamem"/>
        <w:numPr>
          <w:ilvl w:val="0"/>
          <w:numId w:val="17"/>
        </w:numPr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neprodleně oznámit předčasné ukončení studia na přijímající instituci své fakultě a Útvaru pro zahraniční vztahy Rektorátu JU.</w:t>
      </w:r>
    </w:p>
    <w:p w14:paraId="4E018126" w14:textId="77777777" w:rsidR="007F49A0" w:rsidRPr="00F759F9" w:rsidRDefault="007F49A0" w:rsidP="00CF69D9">
      <w:pPr>
        <w:pStyle w:val="Odstavecseseznamem"/>
        <w:numPr>
          <w:ilvl w:val="0"/>
          <w:numId w:val="17"/>
        </w:numPr>
        <w:ind w:left="113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v případě žádosti o prodloužení pobytu o něj zažádat písemně prostřednictvím příslušného formuláře (</w:t>
      </w:r>
      <w:r w:rsidR="00E46F72">
        <w:rPr>
          <w:sz w:val="20"/>
          <w:szCs w:val="20"/>
        </w:rPr>
        <w:t xml:space="preserve">Application for </w:t>
      </w:r>
      <w:r w:rsidRPr="00F759F9">
        <w:rPr>
          <w:sz w:val="20"/>
          <w:szCs w:val="20"/>
        </w:rPr>
        <w:t xml:space="preserve">Extension of Erasmus+ Study Period), který musí schválit vysílající i přijímající instituce, a to </w:t>
      </w:r>
      <w:r w:rsidRPr="00F759F9">
        <w:rPr>
          <w:b/>
          <w:sz w:val="20"/>
          <w:szCs w:val="20"/>
        </w:rPr>
        <w:t>nejpozději 30 dní před koncem doby pobytu dohodnuté v této smlouvě</w:t>
      </w:r>
      <w:r w:rsidRPr="00F759F9">
        <w:rPr>
          <w:sz w:val="20"/>
          <w:szCs w:val="20"/>
        </w:rPr>
        <w:t>.</w:t>
      </w:r>
    </w:p>
    <w:p w14:paraId="2AC461FA" w14:textId="77777777" w:rsidR="007F49A0" w:rsidRPr="0049778E" w:rsidRDefault="007F49A0" w:rsidP="00CF69D9">
      <w:pPr>
        <w:pStyle w:val="Odstavecseseznamem"/>
        <w:numPr>
          <w:ilvl w:val="0"/>
          <w:numId w:val="17"/>
        </w:numPr>
        <w:spacing w:line="240" w:lineRule="auto"/>
        <w:ind w:left="1134"/>
        <w:jc w:val="both"/>
        <w:rPr>
          <w:sz w:val="20"/>
          <w:szCs w:val="20"/>
        </w:rPr>
      </w:pPr>
      <w:r w:rsidRPr="0049778E">
        <w:rPr>
          <w:sz w:val="20"/>
          <w:szCs w:val="20"/>
        </w:rPr>
        <w:t>absolvovat on-line jazykový test v rámci nástroje OLS před zahájením mobility a po jejím ukončení.</w:t>
      </w:r>
    </w:p>
    <w:p w14:paraId="4AEF7F1F" w14:textId="77777777" w:rsidR="007F49A0" w:rsidRPr="00F759F9" w:rsidRDefault="007F49A0" w:rsidP="00CF69D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60ECB727" w14:textId="77777777" w:rsidR="00243353" w:rsidRPr="00F759F9" w:rsidRDefault="00901C32" w:rsidP="00F759F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sz w:val="20"/>
          <w:szCs w:val="20"/>
        </w:rPr>
        <w:t xml:space="preserve">ČLÁNEK </w:t>
      </w:r>
      <w:r w:rsidR="00F759F9">
        <w:rPr>
          <w:b/>
          <w:sz w:val="20"/>
          <w:szCs w:val="20"/>
        </w:rPr>
        <w:t>X</w:t>
      </w:r>
      <w:r w:rsidR="00243353" w:rsidRPr="00F759F9">
        <w:rPr>
          <w:b/>
          <w:sz w:val="20"/>
          <w:szCs w:val="20"/>
        </w:rPr>
        <w:t xml:space="preserve"> – </w:t>
      </w:r>
      <w:r w:rsidR="00243353" w:rsidRPr="00F759F9">
        <w:rPr>
          <w:b/>
          <w:caps/>
          <w:sz w:val="20"/>
          <w:szCs w:val="20"/>
        </w:rPr>
        <w:t>předkládání zpráv</w:t>
      </w:r>
    </w:p>
    <w:p w14:paraId="743B4CC6" w14:textId="77777777" w:rsidR="00243353" w:rsidRPr="00F759F9" w:rsidRDefault="001A0852" w:rsidP="00CF69D9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Po ukončení pobytu se účastník </w:t>
      </w:r>
      <w:r w:rsidR="00243353" w:rsidRPr="00F759F9">
        <w:rPr>
          <w:sz w:val="20"/>
          <w:szCs w:val="20"/>
        </w:rPr>
        <w:t>zavazuje předložit vysílající instituci následující:</w:t>
      </w:r>
    </w:p>
    <w:p w14:paraId="21FD4091" w14:textId="77777777" w:rsidR="00CF69D9" w:rsidRPr="00F759F9" w:rsidRDefault="007F49A0" w:rsidP="00CF69D9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 xml:space="preserve">Originální vyhotovení potvrzení o délce studijního pobytu </w:t>
      </w:r>
      <w:r w:rsidRPr="00F759F9">
        <w:rPr>
          <w:sz w:val="20"/>
          <w:szCs w:val="20"/>
        </w:rPr>
        <w:t>(Confirmation of Erasmus+ Study Period</w:t>
      </w:r>
      <w:r w:rsidRPr="004970C9">
        <w:rPr>
          <w:sz w:val="20"/>
          <w:szCs w:val="20"/>
        </w:rPr>
        <w:t>).</w:t>
      </w:r>
      <w:r w:rsidR="00CF69D9" w:rsidRPr="004970C9">
        <w:rPr>
          <w:sz w:val="20"/>
          <w:szCs w:val="20"/>
        </w:rPr>
        <w:t xml:space="preserve"> </w:t>
      </w:r>
      <w:r w:rsidR="00212B43" w:rsidRPr="004970C9">
        <w:rPr>
          <w:sz w:val="20"/>
          <w:szCs w:val="20"/>
        </w:rPr>
        <w:t>Na tomto dokumentu budou uvedena potvrzená data začátku</w:t>
      </w:r>
      <w:r w:rsidR="00212B43" w:rsidRPr="00E5620B">
        <w:rPr>
          <w:sz w:val="20"/>
          <w:szCs w:val="20"/>
        </w:rPr>
        <w:t xml:space="preserve"> </w:t>
      </w:r>
      <w:r w:rsidR="00212B43">
        <w:rPr>
          <w:sz w:val="20"/>
          <w:szCs w:val="20"/>
        </w:rPr>
        <w:t xml:space="preserve">a ukončení  </w:t>
      </w:r>
      <w:r w:rsidRPr="00F759F9">
        <w:rPr>
          <w:sz w:val="20"/>
          <w:szCs w:val="20"/>
        </w:rPr>
        <w:t xml:space="preserve">studijního pobytu a účastník mobility jej předloží </w:t>
      </w:r>
      <w:r w:rsidR="00F759F9" w:rsidRPr="00F759F9">
        <w:rPr>
          <w:b/>
          <w:sz w:val="20"/>
          <w:szCs w:val="20"/>
        </w:rPr>
        <w:t>do 10</w:t>
      </w:r>
      <w:r w:rsidRPr="00F759F9">
        <w:rPr>
          <w:b/>
          <w:sz w:val="20"/>
          <w:szCs w:val="20"/>
        </w:rPr>
        <w:t xml:space="preserve"> dní po ukončení pobytu</w:t>
      </w:r>
      <w:r w:rsidRPr="00F759F9">
        <w:rPr>
          <w:sz w:val="20"/>
          <w:szCs w:val="20"/>
        </w:rPr>
        <w:t>.</w:t>
      </w:r>
    </w:p>
    <w:p w14:paraId="0BA2BF3D" w14:textId="77777777" w:rsidR="007F49A0" w:rsidRPr="00F759F9" w:rsidRDefault="007F49A0" w:rsidP="00CF69D9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>Kopii přehledu dosažených výsledků/výpisu známek (</w:t>
      </w:r>
      <w:r w:rsidRPr="00F759F9">
        <w:rPr>
          <w:sz w:val="20"/>
          <w:szCs w:val="20"/>
        </w:rPr>
        <w:t xml:space="preserve">Transcript of Records). Tento dokument musí být v souladu se studijní smlouvou a všemi jejími změnami a účastník mobility jej předloží </w:t>
      </w:r>
      <w:r w:rsidRPr="00F759F9">
        <w:rPr>
          <w:b/>
          <w:sz w:val="20"/>
          <w:szCs w:val="20"/>
        </w:rPr>
        <w:t xml:space="preserve">do </w:t>
      </w:r>
      <w:r w:rsidR="00F759F9" w:rsidRPr="00F759F9">
        <w:rPr>
          <w:b/>
          <w:sz w:val="20"/>
          <w:szCs w:val="20"/>
        </w:rPr>
        <w:t>10</w:t>
      </w:r>
      <w:r w:rsidRPr="00F759F9">
        <w:rPr>
          <w:b/>
          <w:sz w:val="20"/>
          <w:szCs w:val="20"/>
        </w:rPr>
        <w:t xml:space="preserve"> dní od konce pobytu </w:t>
      </w:r>
      <w:r w:rsidRPr="00F759F9">
        <w:rPr>
          <w:sz w:val="20"/>
          <w:szCs w:val="20"/>
        </w:rPr>
        <w:t>nebo</w:t>
      </w:r>
      <w:r w:rsidRPr="00F759F9">
        <w:rPr>
          <w:b/>
          <w:sz w:val="20"/>
          <w:szCs w:val="20"/>
        </w:rPr>
        <w:t xml:space="preserve"> nejpozději </w:t>
      </w:r>
      <w:r w:rsidRPr="00F759F9">
        <w:rPr>
          <w:sz w:val="20"/>
          <w:szCs w:val="20"/>
        </w:rPr>
        <w:t>do</w:t>
      </w:r>
      <w:r w:rsidR="00F759F9" w:rsidRPr="00F759F9">
        <w:rPr>
          <w:b/>
          <w:sz w:val="20"/>
          <w:szCs w:val="20"/>
        </w:rPr>
        <w:t xml:space="preserve"> 30.9</w:t>
      </w:r>
      <w:r w:rsidR="00312F9E">
        <w:rPr>
          <w:b/>
          <w:sz w:val="20"/>
          <w:szCs w:val="20"/>
        </w:rPr>
        <w:t>.2020</w:t>
      </w:r>
      <w:r w:rsidRPr="00F759F9">
        <w:rPr>
          <w:sz w:val="20"/>
          <w:szCs w:val="20"/>
        </w:rPr>
        <w:t>, cokoliv nastane dříve.</w:t>
      </w:r>
      <w:r w:rsidR="00686C6D" w:rsidRPr="00F759F9">
        <w:rPr>
          <w:sz w:val="20"/>
          <w:szCs w:val="20"/>
        </w:rPr>
        <w:t xml:space="preserve"> Účastníkovi dále může být zaslán doplňující dotazník za účelem získání úplné zprávy o uznání výsledků studia.</w:t>
      </w:r>
    </w:p>
    <w:p w14:paraId="7D8F425A" w14:textId="77777777" w:rsidR="007F49A0" w:rsidRPr="00F759F9" w:rsidRDefault="007F49A0" w:rsidP="00CF69D9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 xml:space="preserve">Závěrečnou zprávu ze studijního pobytu </w:t>
      </w:r>
      <w:r w:rsidRPr="00F759F9">
        <w:rPr>
          <w:sz w:val="20"/>
          <w:szCs w:val="20"/>
        </w:rPr>
        <w:t>(EU Survey) v online aplikaci Evropské komise.</w:t>
      </w:r>
    </w:p>
    <w:p w14:paraId="7BF16390" w14:textId="77777777" w:rsidR="007F49A0" w:rsidRPr="00F759F9" w:rsidRDefault="007F49A0" w:rsidP="00CF69D9">
      <w:pPr>
        <w:pStyle w:val="Odstavecseseznamem"/>
        <w:spacing w:line="240" w:lineRule="auto"/>
        <w:ind w:left="1080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Přístup k této zprávě obdrží účastník mobility na svůj kontaktní e-mail po ukončení studijního pobytu. Závěrečnou zprávu poté zpracuje do </w:t>
      </w:r>
      <w:r w:rsidR="00F759F9" w:rsidRPr="00F759F9">
        <w:rPr>
          <w:b/>
          <w:sz w:val="20"/>
          <w:szCs w:val="20"/>
        </w:rPr>
        <w:t>30</w:t>
      </w:r>
      <w:r w:rsidRPr="00F759F9">
        <w:rPr>
          <w:b/>
          <w:sz w:val="20"/>
          <w:szCs w:val="20"/>
        </w:rPr>
        <w:t xml:space="preserve"> dní od obdržení výzvy k jejímu vyplnění</w:t>
      </w:r>
      <w:r w:rsidRPr="00F759F9">
        <w:rPr>
          <w:sz w:val="20"/>
          <w:szCs w:val="20"/>
        </w:rPr>
        <w:t>.</w:t>
      </w:r>
    </w:p>
    <w:p w14:paraId="768588AA" w14:textId="77777777" w:rsidR="00686C6D" w:rsidRPr="00344A65" w:rsidRDefault="00686C6D" w:rsidP="00344A65">
      <w:pPr>
        <w:pStyle w:val="Odstavecseseznamem"/>
        <w:numPr>
          <w:ilvl w:val="0"/>
          <w:numId w:val="2"/>
        </w:numPr>
        <w:tabs>
          <w:tab w:val="left" w:pos="1134"/>
        </w:tabs>
        <w:spacing w:line="240" w:lineRule="auto"/>
        <w:jc w:val="both"/>
        <w:rPr>
          <w:sz w:val="20"/>
          <w:szCs w:val="20"/>
        </w:rPr>
      </w:pPr>
      <w:r w:rsidRPr="00344A65">
        <w:rPr>
          <w:b/>
          <w:sz w:val="20"/>
          <w:szCs w:val="20"/>
        </w:rPr>
        <w:lastRenderedPageBreak/>
        <w:t xml:space="preserve">On-line vyhodnocení jazykových znalostí po ukončení studijního pobytu </w:t>
      </w:r>
      <w:r w:rsidRPr="00344A65">
        <w:rPr>
          <w:sz w:val="20"/>
          <w:szCs w:val="20"/>
        </w:rPr>
        <w:t xml:space="preserve">– student vyplní toto vyhodnocení </w:t>
      </w:r>
      <w:r w:rsidRPr="00344A65">
        <w:rPr>
          <w:b/>
          <w:sz w:val="20"/>
          <w:szCs w:val="20"/>
        </w:rPr>
        <w:t>do 30 dnů od obdržení výzvy na svou e-mailovou adresu</w:t>
      </w:r>
      <w:r w:rsidRPr="00344A65">
        <w:rPr>
          <w:sz w:val="20"/>
          <w:szCs w:val="20"/>
        </w:rPr>
        <w:t>.</w:t>
      </w:r>
    </w:p>
    <w:p w14:paraId="7BD8DD9C" w14:textId="77777777" w:rsidR="00AA4823" w:rsidRPr="004970C9" w:rsidRDefault="00AA4823" w:rsidP="00AA4823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4970C9">
        <w:rPr>
          <w:sz w:val="20"/>
          <w:szCs w:val="20"/>
        </w:rPr>
        <w:t>Pokud výše uvedené dokumenty nebudou předloženy včas a stanovenou formou, může vysílající instituce vyžadovat částečné nebo úplné vrácení finanční podpory.</w:t>
      </w:r>
    </w:p>
    <w:p w14:paraId="49BAB39D" w14:textId="77777777" w:rsidR="00AA4823" w:rsidRDefault="00AA4823" w:rsidP="00F759F9">
      <w:pPr>
        <w:keepNext/>
        <w:pBdr>
          <w:bottom w:val="single" w:sz="6" w:space="1" w:color="auto"/>
        </w:pBdr>
        <w:jc w:val="both"/>
        <w:rPr>
          <w:b/>
          <w:caps/>
          <w:sz w:val="20"/>
          <w:szCs w:val="20"/>
        </w:rPr>
      </w:pPr>
    </w:p>
    <w:p w14:paraId="1A897750" w14:textId="77777777" w:rsidR="00B323A6" w:rsidRPr="00F759F9" w:rsidRDefault="00B323A6" w:rsidP="00F759F9">
      <w:pPr>
        <w:keepNext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F759F9">
        <w:rPr>
          <w:b/>
          <w:caps/>
          <w:sz w:val="20"/>
          <w:szCs w:val="20"/>
        </w:rPr>
        <w:t>ČLÁNEK X</w:t>
      </w:r>
      <w:r w:rsidR="00272615">
        <w:rPr>
          <w:b/>
          <w:caps/>
          <w:sz w:val="20"/>
          <w:szCs w:val="20"/>
        </w:rPr>
        <w:t>I</w:t>
      </w:r>
      <w:r w:rsidRPr="00F759F9">
        <w:rPr>
          <w:b/>
          <w:caps/>
          <w:sz w:val="20"/>
          <w:szCs w:val="20"/>
        </w:rPr>
        <w:t xml:space="preserve"> – VRÁCENÍ FINANČNÍ PODPORY</w:t>
      </w:r>
    </w:p>
    <w:p w14:paraId="26B2F368" w14:textId="77777777" w:rsidR="00686C6D" w:rsidRPr="00F759F9" w:rsidRDefault="00686C6D" w:rsidP="00CF69D9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Účastník mobility souhlasí s tím, že vysílající instituce může požadovat:</w:t>
      </w:r>
    </w:p>
    <w:p w14:paraId="3A30B13A" w14:textId="77777777" w:rsidR="002C4CF1" w:rsidRPr="00FB5B63" w:rsidRDefault="002C4CF1" w:rsidP="002C4CF1">
      <w:pPr>
        <w:pStyle w:val="Odstavecseseznamem"/>
        <w:numPr>
          <w:ilvl w:val="0"/>
          <w:numId w:val="19"/>
        </w:numPr>
        <w:spacing w:line="240" w:lineRule="auto"/>
        <w:ind w:left="1134" w:hanging="425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navrácení poměrné části finanční podpory</w:t>
      </w:r>
      <w:r>
        <w:rPr>
          <w:sz w:val="20"/>
          <w:szCs w:val="20"/>
        </w:rPr>
        <w:t xml:space="preserve"> v případě zkrácení mobility </w:t>
      </w:r>
      <w:r w:rsidRPr="004461CC">
        <w:rPr>
          <w:b/>
          <w:sz w:val="20"/>
          <w:szCs w:val="20"/>
        </w:rPr>
        <w:t>o více nežli 5 dní</w:t>
      </w:r>
      <w:r w:rsidRPr="00F759F9">
        <w:rPr>
          <w:sz w:val="20"/>
          <w:szCs w:val="20"/>
        </w:rPr>
        <w:t xml:space="preserve">; účastníkovi </w:t>
      </w:r>
      <w:r w:rsidRPr="00FB5B63">
        <w:rPr>
          <w:sz w:val="20"/>
          <w:szCs w:val="20"/>
        </w:rPr>
        <w:t xml:space="preserve">mobility je přiznán nárok na skutečnou délku </w:t>
      </w:r>
      <w:r w:rsidR="005A11EC" w:rsidRPr="00FB5B63">
        <w:rPr>
          <w:sz w:val="20"/>
          <w:szCs w:val="20"/>
        </w:rPr>
        <w:t>studijního pobytu</w:t>
      </w:r>
      <w:r w:rsidRPr="00FB5B63">
        <w:rPr>
          <w:sz w:val="20"/>
          <w:szCs w:val="20"/>
        </w:rPr>
        <w:t xml:space="preserve"> ve dnech, všechny zbývající prostředky je povinen vrátit.</w:t>
      </w:r>
    </w:p>
    <w:p w14:paraId="790BCCBE" w14:textId="77777777" w:rsidR="00686C6D" w:rsidRPr="00FB5B63" w:rsidRDefault="00686C6D" w:rsidP="00CF69D9">
      <w:pPr>
        <w:pStyle w:val="Odstavecseseznamem"/>
        <w:numPr>
          <w:ilvl w:val="0"/>
          <w:numId w:val="19"/>
        </w:numPr>
        <w:spacing w:line="240" w:lineRule="auto"/>
        <w:ind w:left="1134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navrácení celé přidělené finanční podpory nebo poměrné části v případě, že účastník mobility nesplní schválený studijní plán a/nebo minimální počet</w:t>
      </w:r>
      <w:r w:rsidR="00DA3285" w:rsidRPr="00FB5B63">
        <w:rPr>
          <w:sz w:val="20"/>
          <w:szCs w:val="20"/>
        </w:rPr>
        <w:t xml:space="preserve"> (tj. 18)</w:t>
      </w:r>
      <w:r w:rsidRPr="00FB5B63">
        <w:rPr>
          <w:sz w:val="20"/>
          <w:szCs w:val="20"/>
        </w:rPr>
        <w:t xml:space="preserve"> ECTS kreditů za semestr.</w:t>
      </w:r>
    </w:p>
    <w:p w14:paraId="54BA8A96" w14:textId="77777777" w:rsidR="00686C6D" w:rsidRPr="00FB5B63" w:rsidRDefault="00686C6D" w:rsidP="00CF69D9">
      <w:pPr>
        <w:pStyle w:val="Odstavecseseznamem"/>
        <w:numPr>
          <w:ilvl w:val="0"/>
          <w:numId w:val="19"/>
        </w:numPr>
        <w:spacing w:line="240" w:lineRule="auto"/>
        <w:ind w:left="1134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navrácení poměrné části finanční podpory v případě, že během pobytu dojde k přerušení či ukončení studia účastníka mobility na JU.</w:t>
      </w:r>
    </w:p>
    <w:p w14:paraId="1363762F" w14:textId="77777777" w:rsidR="00CE5D51" w:rsidRPr="00FB5B63" w:rsidRDefault="00CE5D51" w:rsidP="00CE5D51">
      <w:pPr>
        <w:pStyle w:val="Odstavecseseznamem"/>
        <w:numPr>
          <w:ilvl w:val="0"/>
          <w:numId w:val="19"/>
        </w:numPr>
        <w:spacing w:line="240" w:lineRule="auto"/>
        <w:ind w:left="1134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částečné nebo úplné vrácení finanční podpory v případě, že účastník nevyplní a neodešle on-line závěrečnou zprávu (EU Survey)</w:t>
      </w:r>
      <w:r w:rsidR="005D793D" w:rsidRPr="00FB5B63">
        <w:rPr>
          <w:sz w:val="20"/>
          <w:szCs w:val="20"/>
        </w:rPr>
        <w:t>.</w:t>
      </w:r>
    </w:p>
    <w:p w14:paraId="69B9ACCF" w14:textId="77777777" w:rsidR="00686C6D" w:rsidRPr="00FB5B63" w:rsidRDefault="00686C6D" w:rsidP="00CF69D9">
      <w:pPr>
        <w:pStyle w:val="Odstavecseseznamem"/>
        <w:numPr>
          <w:ilvl w:val="0"/>
          <w:numId w:val="19"/>
        </w:numPr>
        <w:spacing w:line="240" w:lineRule="auto"/>
        <w:ind w:left="1134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navrácení celé přidělené finanční podpory v případě odstoupení od smlouvy kteroukoliv stranou</w:t>
      </w:r>
      <w:r w:rsidR="005D793D" w:rsidRPr="00FB5B63">
        <w:rPr>
          <w:sz w:val="20"/>
          <w:szCs w:val="20"/>
        </w:rPr>
        <w:t>.</w:t>
      </w:r>
    </w:p>
    <w:p w14:paraId="132762D5" w14:textId="77777777" w:rsidR="00686C6D" w:rsidRPr="00FB5B63" w:rsidRDefault="00686C6D" w:rsidP="00CF69D9">
      <w:pPr>
        <w:pStyle w:val="Odstavecseseznamem"/>
        <w:numPr>
          <w:ilvl w:val="0"/>
          <w:numId w:val="19"/>
        </w:numPr>
        <w:spacing w:line="240" w:lineRule="auto"/>
        <w:ind w:left="1134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navrácení celé přidělené finanční podpory nebo poměrné části, poku</w:t>
      </w:r>
      <w:r w:rsidR="009451BB">
        <w:rPr>
          <w:sz w:val="20"/>
          <w:szCs w:val="20"/>
        </w:rPr>
        <w:t>d doklady stanovené v článcích 9 a 10</w:t>
      </w:r>
      <w:r w:rsidRPr="00FB5B63">
        <w:rPr>
          <w:sz w:val="20"/>
          <w:szCs w:val="20"/>
        </w:rPr>
        <w:t xml:space="preserve"> této smlouvy nebudou předloženy v uvedeném termínu.</w:t>
      </w:r>
    </w:p>
    <w:p w14:paraId="690752DA" w14:textId="77777777" w:rsidR="00686C6D" w:rsidRPr="00FB5B63" w:rsidRDefault="00686C6D" w:rsidP="00CF69D9">
      <w:pPr>
        <w:pStyle w:val="Odstavecseseznamem"/>
        <w:numPr>
          <w:ilvl w:val="0"/>
          <w:numId w:val="19"/>
        </w:numPr>
        <w:spacing w:line="240" w:lineRule="auto"/>
        <w:ind w:left="1134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navrácení celé přidělené finanční podpory nebo poměrné části, pokud nebude splněn jakýkoliv jiný závazek vyplývající z této smlouvy.</w:t>
      </w:r>
    </w:p>
    <w:p w14:paraId="59026E5A" w14:textId="77777777" w:rsidR="00686C6D" w:rsidRPr="00FB5B63" w:rsidRDefault="00686C6D" w:rsidP="00CF69D9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FB5B63">
        <w:rPr>
          <w:sz w:val="20"/>
          <w:szCs w:val="20"/>
        </w:rPr>
        <w:t>Vysílající instituce posoudí okolnosti, které u účastníka mobility mohly ve výše uvedených případech nastat</w:t>
      </w:r>
      <w:r w:rsidR="00FB5B63" w:rsidRPr="00FB5B63">
        <w:rPr>
          <w:sz w:val="20"/>
          <w:szCs w:val="20"/>
        </w:rPr>
        <w:t>,</w:t>
      </w:r>
      <w:r w:rsidRPr="00FB5B63">
        <w:rPr>
          <w:sz w:val="20"/>
          <w:szCs w:val="20"/>
        </w:rPr>
        <w:t xml:space="preserve"> a určí výši částky, kterou bude účastník mobility povinen vrátit.</w:t>
      </w:r>
    </w:p>
    <w:p w14:paraId="4D5067E2" w14:textId="77777777" w:rsidR="005962E1" w:rsidRPr="00F759F9" w:rsidRDefault="00686C6D" w:rsidP="00CF69D9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Odstavec 1</w:t>
      </w:r>
      <w:r w:rsidR="005962E1" w:rsidRPr="00F759F9">
        <w:rPr>
          <w:sz w:val="20"/>
          <w:szCs w:val="20"/>
        </w:rPr>
        <w:t xml:space="preserve"> tohoto článku této dohody neplatí tehdy, pokud příjemci ve splnění schváleného studijního plánu zabránila „vyšší moc“ tj. nepředvídatelná výjimečná situace nebo událost, kterou příjemce nemůže ovlivnit a nevznikla jeho pochybením ani nedbalostí. Tuto situaci je příjemce povinen neprodleně oznámit koordinátorovi programu Erasmus+ na vysílající instituci a musí být odsouhlasena národní agenturou</w:t>
      </w:r>
      <w:r w:rsidR="002C4CF1">
        <w:rPr>
          <w:sz w:val="20"/>
          <w:szCs w:val="20"/>
        </w:rPr>
        <w:t xml:space="preserve"> (DZS)</w:t>
      </w:r>
      <w:r w:rsidR="005962E1" w:rsidRPr="00F759F9">
        <w:rPr>
          <w:sz w:val="20"/>
          <w:szCs w:val="20"/>
        </w:rPr>
        <w:t>.</w:t>
      </w:r>
    </w:p>
    <w:p w14:paraId="20AE263D" w14:textId="77777777" w:rsidR="0025796F" w:rsidRDefault="005962E1" w:rsidP="00F759F9">
      <w:pPr>
        <w:pStyle w:val="Odstavecseseznamem"/>
        <w:numPr>
          <w:ilvl w:val="0"/>
          <w:numId w:val="15"/>
        </w:numPr>
        <w:spacing w:line="240" w:lineRule="auto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Účastník je povinen finanční podporu či její část vrátit nejpozději do 7 dnů po obdržení výz</w:t>
      </w:r>
      <w:r w:rsidR="000F7E87" w:rsidRPr="00F759F9">
        <w:rPr>
          <w:sz w:val="20"/>
          <w:szCs w:val="20"/>
        </w:rPr>
        <w:t>vy k jejímu vrácení ze strany instituce</w:t>
      </w:r>
      <w:r w:rsidRPr="00F759F9">
        <w:rPr>
          <w:sz w:val="20"/>
          <w:szCs w:val="20"/>
        </w:rPr>
        <w:t>.</w:t>
      </w:r>
    </w:p>
    <w:p w14:paraId="53FDC388" w14:textId="77777777" w:rsidR="0025796F" w:rsidRPr="00F759F9" w:rsidRDefault="0025796F" w:rsidP="00CF69D9">
      <w:pPr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49431C49" w14:textId="77777777" w:rsidR="000A63D6" w:rsidRPr="00F759F9" w:rsidRDefault="00641854" w:rsidP="00CF69D9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>ČLÁNEK X</w:t>
      </w:r>
      <w:r w:rsidR="006C2662">
        <w:rPr>
          <w:b/>
          <w:sz w:val="20"/>
          <w:szCs w:val="20"/>
        </w:rPr>
        <w:t>I</w:t>
      </w:r>
      <w:r w:rsidR="00272615">
        <w:rPr>
          <w:b/>
          <w:sz w:val="20"/>
          <w:szCs w:val="20"/>
        </w:rPr>
        <w:t>I</w:t>
      </w:r>
      <w:r w:rsidR="000A63D6" w:rsidRPr="00F759F9">
        <w:rPr>
          <w:b/>
          <w:sz w:val="20"/>
          <w:szCs w:val="20"/>
        </w:rPr>
        <w:t xml:space="preserve"> – ON-LINE JAZYKOVÁ PODPORA </w:t>
      </w:r>
    </w:p>
    <w:p w14:paraId="2EA0FB3B" w14:textId="77777777" w:rsidR="00105F9E" w:rsidRPr="00F759F9" w:rsidRDefault="000A63D6" w:rsidP="00CF69D9">
      <w:pPr>
        <w:ind w:left="720" w:hanging="294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1.</w:t>
      </w:r>
      <w:r w:rsidRPr="00F759F9">
        <w:rPr>
          <w:sz w:val="20"/>
          <w:szCs w:val="20"/>
        </w:rPr>
        <w:tab/>
      </w:r>
      <w:r w:rsidR="00105F9E" w:rsidRPr="00F759F9">
        <w:rPr>
          <w:sz w:val="20"/>
          <w:szCs w:val="20"/>
        </w:rPr>
        <w:t xml:space="preserve">Je-li hlavním jazykem výuky </w:t>
      </w:r>
      <w:r w:rsidR="008B5F07">
        <w:rPr>
          <w:sz w:val="20"/>
          <w:szCs w:val="20"/>
        </w:rPr>
        <w:t xml:space="preserve">jeden z jazyků uvedených na webové stránce OLS,  </w:t>
      </w:r>
      <w:hyperlink r:id="rId10" w:history="1">
        <w:r w:rsidR="008B5F07" w:rsidRPr="00506B99">
          <w:rPr>
            <w:rStyle w:val="Hypertextovodkaz"/>
            <w:sz w:val="20"/>
            <w:szCs w:val="20"/>
          </w:rPr>
          <w:t>http://erasmusplusols.eu/assessment-test/</w:t>
        </w:r>
      </w:hyperlink>
      <w:r w:rsidR="008B5F07">
        <w:rPr>
          <w:sz w:val="20"/>
          <w:szCs w:val="20"/>
        </w:rPr>
        <w:t xml:space="preserve">, </w:t>
      </w:r>
      <w:r w:rsidR="008B5F07" w:rsidRPr="004461CC">
        <w:rPr>
          <w:sz w:val="20"/>
          <w:szCs w:val="20"/>
        </w:rPr>
        <w:t xml:space="preserve"> </w:t>
      </w:r>
      <w:r w:rsidR="00105F9E" w:rsidRPr="00F759F9">
        <w:rPr>
          <w:sz w:val="20"/>
          <w:szCs w:val="20"/>
        </w:rPr>
        <w:t>je účastník, s výjimkou rodilých mluvčích, povinen provést on-line jazykové hodnocení před zahájením mobility a na jejím konci.  Dokončení on-line hodnocení před odjezdem je nezbytným předpokladem pro mobilitu, s výjimkou řádně odůvodněných případů.</w:t>
      </w:r>
      <w:r w:rsidR="00CE5D51">
        <w:rPr>
          <w:sz w:val="20"/>
          <w:szCs w:val="20"/>
        </w:rPr>
        <w:t xml:space="preserve"> </w:t>
      </w:r>
      <w:r w:rsidR="00CE5D51" w:rsidRPr="00CE5D51">
        <w:rPr>
          <w:sz w:val="20"/>
          <w:szCs w:val="20"/>
        </w:rPr>
        <w:t>Účastníci s úrovní C2 dosažené na základě vstupního jazykového testování jsou vyjmuti z povinnosti absolvovat závěrečné jazykové testování</w:t>
      </w:r>
      <w:r w:rsidR="008146FD">
        <w:rPr>
          <w:sz w:val="20"/>
          <w:szCs w:val="20"/>
        </w:rPr>
        <w:t>.</w:t>
      </w:r>
    </w:p>
    <w:p w14:paraId="70D2D0AF" w14:textId="77777777" w:rsidR="00F060AE" w:rsidRPr="00F759F9" w:rsidRDefault="00F060AE" w:rsidP="00F060AE">
      <w:pPr>
        <w:ind w:left="720" w:hanging="294"/>
        <w:jc w:val="both"/>
        <w:rPr>
          <w:sz w:val="20"/>
          <w:szCs w:val="20"/>
        </w:rPr>
      </w:pPr>
      <w:r w:rsidRPr="004970C9">
        <w:rPr>
          <w:sz w:val="20"/>
          <w:szCs w:val="20"/>
        </w:rPr>
        <w:t>2.</w:t>
      </w:r>
      <w:r w:rsidRPr="004970C9">
        <w:rPr>
          <w:sz w:val="20"/>
          <w:szCs w:val="20"/>
        </w:rPr>
        <w:tab/>
        <w:t>Účastník mobility se může zúčastnit online jazykového kurzu, jakmile získá přístup do systému, a vynaloží   veškeré úsilí, aby službu co nejlépe využil. Účastník mobility neprodleně, ještě před prvním přihlášením do kurzu, uvědomí vysílající instituci, není-li schopen kurzu se zúčastnit.</w:t>
      </w:r>
    </w:p>
    <w:p w14:paraId="629CCA00" w14:textId="77777777" w:rsidR="00410B05" w:rsidRPr="00F759F9" w:rsidRDefault="00410B05" w:rsidP="00CF69D9">
      <w:pPr>
        <w:keepNext/>
        <w:pBdr>
          <w:bottom w:val="single" w:sz="6" w:space="1" w:color="auto"/>
        </w:pBdr>
        <w:jc w:val="both"/>
        <w:rPr>
          <w:sz w:val="20"/>
          <w:szCs w:val="20"/>
        </w:rPr>
      </w:pPr>
    </w:p>
    <w:p w14:paraId="33FE48BA" w14:textId="77777777" w:rsidR="00410B05" w:rsidRPr="00F759F9" w:rsidRDefault="00641854" w:rsidP="00CF69D9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>ČLÁNEK XI</w:t>
      </w:r>
      <w:r w:rsidR="006C2662">
        <w:rPr>
          <w:b/>
          <w:sz w:val="20"/>
          <w:szCs w:val="20"/>
        </w:rPr>
        <w:t>I</w:t>
      </w:r>
      <w:r w:rsidR="00272615">
        <w:rPr>
          <w:b/>
          <w:sz w:val="20"/>
          <w:szCs w:val="20"/>
        </w:rPr>
        <w:t>I</w:t>
      </w:r>
      <w:r w:rsidRPr="00F759F9">
        <w:rPr>
          <w:b/>
          <w:sz w:val="20"/>
          <w:szCs w:val="20"/>
        </w:rPr>
        <w:t xml:space="preserve"> </w:t>
      </w:r>
      <w:r w:rsidR="00410B05" w:rsidRPr="00F759F9">
        <w:rPr>
          <w:b/>
          <w:sz w:val="20"/>
          <w:szCs w:val="20"/>
        </w:rPr>
        <w:t xml:space="preserve">– ROZHODNÉ PRÁVO A PŘÍSLUŠNÝ SOUD </w:t>
      </w:r>
    </w:p>
    <w:p w14:paraId="3D38E289" w14:textId="77777777" w:rsidR="00410B05" w:rsidRPr="00F759F9" w:rsidRDefault="00243353" w:rsidP="00CF69D9">
      <w:pPr>
        <w:pStyle w:val="Odstavecseseznamem"/>
        <w:numPr>
          <w:ilvl w:val="0"/>
          <w:numId w:val="13"/>
        </w:numPr>
        <w:ind w:left="709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Smlouva se řídí právním řádem České republiky.</w:t>
      </w:r>
    </w:p>
    <w:p w14:paraId="4A5768E0" w14:textId="77777777" w:rsidR="00CE5D51" w:rsidRPr="008146FD" w:rsidRDefault="00243353" w:rsidP="008146FD">
      <w:pPr>
        <w:pStyle w:val="Odstavecseseznamem"/>
        <w:numPr>
          <w:ilvl w:val="0"/>
          <w:numId w:val="13"/>
        </w:numPr>
        <w:ind w:left="709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Příslušný </w:t>
      </w:r>
      <w:r w:rsidRPr="00F759F9">
        <w:rPr>
          <w:rFonts w:cs="Arial"/>
          <w:sz w:val="20"/>
          <w:szCs w:val="20"/>
        </w:rPr>
        <w:t xml:space="preserve">soud určený v souladu s příslušnými vnitrostátními právními předpisy je výlučně příslušný rozhodovat v jakýchkoli sporech mezi </w:t>
      </w:r>
      <w:r w:rsidRPr="00F759F9">
        <w:rPr>
          <w:sz w:val="20"/>
          <w:szCs w:val="20"/>
        </w:rPr>
        <w:t xml:space="preserve">institucí a účastníkem </w:t>
      </w:r>
      <w:r w:rsidRPr="00F759F9">
        <w:rPr>
          <w:rFonts w:cs="Arial"/>
          <w:sz w:val="20"/>
          <w:szCs w:val="20"/>
        </w:rPr>
        <w:t>ohledně výkladu, uplatňování nebo platnosti této smlouvy, pokud takový spor nelze vyřešit dohodou obou stran</w:t>
      </w:r>
      <w:r w:rsidRPr="00F759F9">
        <w:rPr>
          <w:sz w:val="20"/>
          <w:szCs w:val="20"/>
        </w:rPr>
        <w:t>.</w:t>
      </w:r>
    </w:p>
    <w:p w14:paraId="165F41AE" w14:textId="77777777" w:rsidR="008146FD" w:rsidRPr="00F759F9" w:rsidRDefault="008146FD" w:rsidP="00CF69D9">
      <w:pPr>
        <w:keepNext/>
        <w:pBdr>
          <w:bottom w:val="single" w:sz="6" w:space="1" w:color="auto"/>
        </w:pBdr>
        <w:jc w:val="both"/>
        <w:rPr>
          <w:sz w:val="20"/>
          <w:szCs w:val="20"/>
        </w:rPr>
      </w:pPr>
    </w:p>
    <w:p w14:paraId="5F675DB1" w14:textId="77777777" w:rsidR="00410B05" w:rsidRPr="00F759F9" w:rsidRDefault="00641854" w:rsidP="00F759F9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F759F9">
        <w:rPr>
          <w:b/>
          <w:sz w:val="20"/>
          <w:szCs w:val="20"/>
        </w:rPr>
        <w:t xml:space="preserve">ČLÁNEK </w:t>
      </w:r>
      <w:r w:rsidR="00272615">
        <w:rPr>
          <w:b/>
          <w:sz w:val="20"/>
          <w:szCs w:val="20"/>
        </w:rPr>
        <w:t>X</w:t>
      </w:r>
      <w:r w:rsidR="00616651">
        <w:rPr>
          <w:b/>
          <w:sz w:val="20"/>
          <w:szCs w:val="20"/>
        </w:rPr>
        <w:t>IV</w:t>
      </w:r>
      <w:r w:rsidR="00410B05" w:rsidRPr="00F759F9">
        <w:rPr>
          <w:b/>
          <w:sz w:val="20"/>
          <w:szCs w:val="20"/>
        </w:rPr>
        <w:t xml:space="preserve"> – ZÁVĚREČNÁ USTANOVENÍ</w:t>
      </w:r>
    </w:p>
    <w:p w14:paraId="1B8232F5" w14:textId="77777777" w:rsidR="00410B05" w:rsidRPr="00F759F9" w:rsidRDefault="00636D2A" w:rsidP="00CF69D9">
      <w:pPr>
        <w:pStyle w:val="Odstavecseseznamem"/>
        <w:numPr>
          <w:ilvl w:val="0"/>
          <w:numId w:val="14"/>
        </w:numPr>
        <w:ind w:left="709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Tato dohoda je platná a účinná datem jejího podpisu oběma smluvními stranami.</w:t>
      </w:r>
    </w:p>
    <w:p w14:paraId="6CE9AACE" w14:textId="77777777" w:rsidR="00410B05" w:rsidRPr="00F759F9" w:rsidRDefault="00636D2A" w:rsidP="00CF69D9">
      <w:pPr>
        <w:pStyle w:val="Odstavecseseznamem"/>
        <w:numPr>
          <w:ilvl w:val="0"/>
          <w:numId w:val="14"/>
        </w:numPr>
        <w:ind w:left="709"/>
        <w:jc w:val="both"/>
        <w:rPr>
          <w:sz w:val="20"/>
          <w:szCs w:val="20"/>
        </w:rPr>
      </w:pPr>
      <w:r w:rsidRPr="00F759F9">
        <w:rPr>
          <w:sz w:val="20"/>
          <w:szCs w:val="20"/>
        </w:rPr>
        <w:t>Tato dohoda může být měněna pouze písemnými, vzestupně číslovanými dodatky, podepsanými oběma smluvními stranami.</w:t>
      </w:r>
    </w:p>
    <w:p w14:paraId="5B4A9DD1" w14:textId="77777777" w:rsidR="004E2391" w:rsidRPr="00F759F9" w:rsidRDefault="00636D2A" w:rsidP="00CF69D9">
      <w:pPr>
        <w:pStyle w:val="Odstavecseseznamem"/>
        <w:numPr>
          <w:ilvl w:val="0"/>
          <w:numId w:val="14"/>
        </w:numPr>
        <w:ind w:left="709"/>
        <w:jc w:val="both"/>
        <w:rPr>
          <w:sz w:val="20"/>
          <w:szCs w:val="20"/>
        </w:rPr>
      </w:pPr>
      <w:r w:rsidRPr="00F759F9">
        <w:rPr>
          <w:sz w:val="20"/>
          <w:szCs w:val="20"/>
        </w:rPr>
        <w:lastRenderedPageBreak/>
        <w:t>Nedílnou součástí této dohody jsou následující přílohy:</w:t>
      </w:r>
    </w:p>
    <w:p w14:paraId="589533DD" w14:textId="77777777" w:rsidR="002706D9" w:rsidRPr="00F759F9" w:rsidRDefault="001D58C0" w:rsidP="001D58C0">
      <w:pPr>
        <w:keepNext/>
        <w:tabs>
          <w:tab w:val="left" w:pos="567"/>
        </w:tabs>
        <w:ind w:left="567" w:hanging="141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B323A6" w:rsidRPr="00F759F9">
        <w:rPr>
          <w:sz w:val="20"/>
          <w:szCs w:val="20"/>
        </w:rPr>
        <w:t xml:space="preserve">Příloha I: </w:t>
      </w:r>
      <w:r w:rsidR="00D250F8" w:rsidRPr="00F759F9">
        <w:rPr>
          <w:i/>
          <w:sz w:val="20"/>
          <w:szCs w:val="20"/>
        </w:rPr>
        <w:t xml:space="preserve">Všeobecné podmínky </w:t>
      </w:r>
    </w:p>
    <w:p w14:paraId="6EF3966D" w14:textId="77777777" w:rsidR="00636D2A" w:rsidRPr="00F759F9" w:rsidRDefault="00B323A6" w:rsidP="00CF69D9">
      <w:pPr>
        <w:keepNext/>
        <w:tabs>
          <w:tab w:val="left" w:pos="567"/>
        </w:tabs>
        <w:ind w:left="360"/>
        <w:jc w:val="both"/>
        <w:rPr>
          <w:i/>
          <w:sz w:val="20"/>
          <w:szCs w:val="20"/>
        </w:rPr>
      </w:pPr>
      <w:r w:rsidRPr="00F759F9">
        <w:rPr>
          <w:sz w:val="20"/>
          <w:szCs w:val="20"/>
        </w:rPr>
        <w:t xml:space="preserve">    </w:t>
      </w:r>
      <w:r w:rsidR="001D58C0">
        <w:rPr>
          <w:sz w:val="20"/>
          <w:szCs w:val="20"/>
        </w:rPr>
        <w:t xml:space="preserve"> </w:t>
      </w:r>
      <w:r w:rsidRPr="00F759F9">
        <w:rPr>
          <w:sz w:val="20"/>
          <w:szCs w:val="20"/>
        </w:rPr>
        <w:t xml:space="preserve">Příloha II: </w:t>
      </w:r>
      <w:r w:rsidR="002706D9" w:rsidRPr="00F759F9">
        <w:rPr>
          <w:i/>
          <w:sz w:val="20"/>
          <w:szCs w:val="20"/>
        </w:rPr>
        <w:t>Erasmus Charta studenta</w:t>
      </w:r>
    </w:p>
    <w:p w14:paraId="11DEB814" w14:textId="77777777" w:rsidR="00D07145" w:rsidRDefault="00410B0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   </w:t>
      </w:r>
      <w:r w:rsidR="001D58C0">
        <w:rPr>
          <w:sz w:val="20"/>
          <w:szCs w:val="20"/>
        </w:rPr>
        <w:t xml:space="preserve"> </w:t>
      </w:r>
      <w:r w:rsidRPr="00F759F9">
        <w:rPr>
          <w:sz w:val="20"/>
          <w:szCs w:val="20"/>
        </w:rPr>
        <w:t xml:space="preserve"> Příloha I</w:t>
      </w:r>
      <w:r w:rsidR="00506CEA">
        <w:rPr>
          <w:sz w:val="20"/>
          <w:szCs w:val="20"/>
        </w:rPr>
        <w:t>II</w:t>
      </w:r>
      <w:r w:rsidRPr="00F759F9">
        <w:rPr>
          <w:sz w:val="20"/>
          <w:szCs w:val="20"/>
        </w:rPr>
        <w:t xml:space="preserve">: </w:t>
      </w:r>
      <w:r w:rsidR="00D250F8" w:rsidRPr="00F759F9">
        <w:rPr>
          <w:i/>
          <w:sz w:val="20"/>
          <w:szCs w:val="20"/>
        </w:rPr>
        <w:t xml:space="preserve">Studijní smlouva pro studijní pobyt Erasmus+ </w:t>
      </w:r>
      <w:r w:rsidR="00D250F8" w:rsidRPr="00F759F9">
        <w:rPr>
          <w:sz w:val="20"/>
          <w:szCs w:val="20"/>
        </w:rPr>
        <w:t xml:space="preserve">(Learning </w:t>
      </w:r>
      <w:r w:rsidR="00506CEA">
        <w:rPr>
          <w:sz w:val="20"/>
          <w:szCs w:val="20"/>
        </w:rPr>
        <w:t>A</w:t>
      </w:r>
      <w:r w:rsidR="00D250F8" w:rsidRPr="00F759F9">
        <w:rPr>
          <w:sz w:val="20"/>
          <w:szCs w:val="20"/>
        </w:rPr>
        <w:t xml:space="preserve">greement for </w:t>
      </w:r>
      <w:r w:rsidR="00506CEA">
        <w:rPr>
          <w:sz w:val="20"/>
          <w:szCs w:val="20"/>
        </w:rPr>
        <w:t>S</w:t>
      </w:r>
      <w:r w:rsidR="00D250F8">
        <w:rPr>
          <w:sz w:val="20"/>
          <w:szCs w:val="20"/>
        </w:rPr>
        <w:t>tudies)</w:t>
      </w:r>
    </w:p>
    <w:p w14:paraId="2848A112" w14:textId="77777777" w:rsidR="00D07145" w:rsidRDefault="00D0714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</w:p>
    <w:p w14:paraId="05580629" w14:textId="77777777" w:rsidR="00D07145" w:rsidRDefault="00D0714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</w:p>
    <w:p w14:paraId="1CF10579" w14:textId="77777777" w:rsidR="00D07145" w:rsidRDefault="00D0714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</w:p>
    <w:p w14:paraId="656BBDBC" w14:textId="77777777" w:rsidR="00D07145" w:rsidRDefault="00D0714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</w:p>
    <w:p w14:paraId="715AB9C6" w14:textId="77777777" w:rsidR="00D07145" w:rsidRDefault="00D0714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</w:p>
    <w:p w14:paraId="4095D106" w14:textId="77777777" w:rsidR="00D07145" w:rsidRDefault="00D07145" w:rsidP="00CF69D9">
      <w:pPr>
        <w:keepNext/>
        <w:tabs>
          <w:tab w:val="left" w:pos="567"/>
        </w:tabs>
        <w:ind w:left="360"/>
        <w:jc w:val="both"/>
        <w:rPr>
          <w:sz w:val="20"/>
          <w:szCs w:val="20"/>
        </w:rPr>
      </w:pPr>
    </w:p>
    <w:p w14:paraId="4E80A2D4" w14:textId="77777777" w:rsidR="00FC53DF" w:rsidRDefault="00636D2A" w:rsidP="00CF69D9">
      <w:pPr>
        <w:keepNext/>
        <w:tabs>
          <w:tab w:val="left" w:pos="567"/>
        </w:tabs>
        <w:jc w:val="both"/>
        <w:rPr>
          <w:sz w:val="20"/>
          <w:szCs w:val="20"/>
        </w:rPr>
      </w:pPr>
      <w:r w:rsidRPr="00F759F9">
        <w:rPr>
          <w:sz w:val="20"/>
          <w:szCs w:val="20"/>
        </w:rPr>
        <w:t>Tato dohoda je vystavena ve dvou vyhotoveních, z nichž po jednom obdrží každá smluvní strana.</w:t>
      </w:r>
    </w:p>
    <w:p w14:paraId="37F37C14" w14:textId="77777777" w:rsidR="0098021A" w:rsidRPr="00F759F9" w:rsidRDefault="0098021A" w:rsidP="00CF69D9">
      <w:pPr>
        <w:keepNext/>
        <w:tabs>
          <w:tab w:val="left" w:pos="567"/>
        </w:tabs>
        <w:jc w:val="both"/>
        <w:rPr>
          <w:sz w:val="20"/>
          <w:szCs w:val="20"/>
        </w:rPr>
      </w:pPr>
    </w:p>
    <w:p w14:paraId="12EBD5AC" w14:textId="77777777" w:rsidR="00FC53DF" w:rsidRPr="00F759F9" w:rsidRDefault="00FC53DF" w:rsidP="00CF69D9">
      <w:pPr>
        <w:ind w:left="5812" w:hanging="5812"/>
        <w:jc w:val="both"/>
        <w:rPr>
          <w:sz w:val="20"/>
          <w:szCs w:val="20"/>
        </w:rPr>
      </w:pPr>
    </w:p>
    <w:p w14:paraId="7C70E91E" w14:textId="77777777" w:rsidR="00D07145" w:rsidRDefault="00D07145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12AC2899" w14:textId="77777777" w:rsidR="00D07145" w:rsidRDefault="00D07145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719E436E" w14:textId="77777777" w:rsidR="00D07145" w:rsidRDefault="00D07145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5F8DC899" w14:textId="77777777" w:rsidR="0098021A" w:rsidRDefault="0098021A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5D557650" w14:textId="77777777" w:rsidR="0098021A" w:rsidRDefault="0098021A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32A8C802" w14:textId="77777777" w:rsidR="00657B89" w:rsidRDefault="002A3F2C" w:rsidP="00657B89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>Za účastníka:</w:t>
      </w:r>
      <w:r>
        <w:rPr>
          <w:sz w:val="20"/>
          <w:szCs w:val="20"/>
        </w:rPr>
        <w:tab/>
        <w:t xml:space="preserve">Za </w:t>
      </w:r>
      <w:r w:rsidR="00657B89" w:rsidRPr="00F759F9">
        <w:rPr>
          <w:sz w:val="20"/>
          <w:szCs w:val="20"/>
        </w:rPr>
        <w:t>JU:</w:t>
      </w:r>
    </w:p>
    <w:p w14:paraId="100DD29D" w14:textId="77777777" w:rsidR="00D07145" w:rsidRDefault="00D07145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7D559B5C" w14:textId="77777777" w:rsidR="00D07145" w:rsidRPr="00F759F9" w:rsidRDefault="00D07145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58361FD1" w14:textId="77777777" w:rsidR="00657B89" w:rsidRPr="00F759F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2F6F7775" w14:textId="77777777" w:rsidR="00657B89" w:rsidRPr="00F759F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 _______________________</w:t>
      </w:r>
      <w:r w:rsidRPr="00F759F9">
        <w:rPr>
          <w:sz w:val="20"/>
          <w:szCs w:val="20"/>
        </w:rPr>
        <w:tab/>
        <w:t>_______________________</w:t>
      </w:r>
    </w:p>
    <w:p w14:paraId="624697DF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  <w:r w:rsidRPr="00657B89">
        <w:rPr>
          <w:sz w:val="20"/>
          <w:szCs w:val="20"/>
          <w:highlight w:val="yellow"/>
        </w:rPr>
        <w:t>jméno studenta</w:t>
      </w:r>
      <w:r w:rsidRPr="00F759F9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</w:t>
      </w:r>
      <w:r w:rsidRPr="00F759F9">
        <w:rPr>
          <w:sz w:val="20"/>
          <w:szCs w:val="20"/>
        </w:rPr>
        <w:t xml:space="preserve"> </w:t>
      </w:r>
      <w:r w:rsidR="00271477">
        <w:rPr>
          <w:sz w:val="20"/>
          <w:szCs w:val="20"/>
        </w:rPr>
        <w:tab/>
        <w:t>PhDr. Jana Dvořáková</w:t>
      </w:r>
    </w:p>
    <w:p w14:paraId="493D3415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4C03DCF3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B402F84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786BC19A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58EF2B4D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6A5D1AA3" w14:textId="77777777" w:rsidR="00657B8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10D3CE1D" w14:textId="77777777" w:rsidR="00657B89" w:rsidRPr="00F759F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</w:p>
    <w:p w14:paraId="2896DB6B" w14:textId="77777777" w:rsidR="00657B89" w:rsidRPr="00F759F9" w:rsidRDefault="00657B89" w:rsidP="00657B89">
      <w:pPr>
        <w:tabs>
          <w:tab w:val="left" w:pos="5670"/>
        </w:tabs>
        <w:jc w:val="both"/>
        <w:rPr>
          <w:sz w:val="20"/>
          <w:szCs w:val="20"/>
        </w:rPr>
      </w:pPr>
      <w:r w:rsidRPr="00F759F9">
        <w:rPr>
          <w:sz w:val="20"/>
          <w:szCs w:val="20"/>
        </w:rPr>
        <w:t xml:space="preserve">V Českých Budějovicích dne __________    </w:t>
      </w:r>
      <w:r w:rsidRPr="00F759F9">
        <w:rPr>
          <w:sz w:val="20"/>
          <w:szCs w:val="20"/>
        </w:rPr>
        <w:tab/>
        <w:t>V Českých Budějovicích dne________</w:t>
      </w:r>
    </w:p>
    <w:p w14:paraId="3E6C6A25" w14:textId="77777777" w:rsidR="00657B89" w:rsidRDefault="00657B89" w:rsidP="00657B89">
      <w:pPr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6030D1D9" w14:textId="77777777" w:rsidR="00657B89" w:rsidRDefault="00657B89" w:rsidP="00657B89">
      <w:pPr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4BEF6BD1" w14:textId="77777777" w:rsidR="00657B89" w:rsidRDefault="00657B89" w:rsidP="00657B89">
      <w:pPr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3B07FFAD" w14:textId="77777777" w:rsidR="001D58C0" w:rsidRDefault="001D58C0" w:rsidP="00CF69D9">
      <w:pPr>
        <w:pBdr>
          <w:bottom w:val="single" w:sz="6" w:space="1" w:color="auto"/>
        </w:pBdr>
        <w:jc w:val="both"/>
        <w:rPr>
          <w:b/>
          <w:sz w:val="20"/>
          <w:szCs w:val="20"/>
        </w:rPr>
      </w:pPr>
    </w:p>
    <w:p w14:paraId="3CE86604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3A9E7CF2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6D2C336B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53BD721A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25CF2E62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18331E66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7C21FCC1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3EEA5FD0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406A9763" w14:textId="77777777" w:rsidR="00CE5D51" w:rsidRDefault="00CE5D51" w:rsidP="001D58C0">
      <w:pPr>
        <w:pBdr>
          <w:bottom w:val="single" w:sz="6" w:space="1" w:color="auto"/>
        </w:pBdr>
        <w:jc w:val="both"/>
        <w:rPr>
          <w:b/>
        </w:rPr>
      </w:pPr>
    </w:p>
    <w:p w14:paraId="543E8F39" w14:textId="77777777" w:rsidR="008F6DF5" w:rsidRDefault="008F6DF5" w:rsidP="001D58C0">
      <w:pPr>
        <w:pBdr>
          <w:bottom w:val="single" w:sz="6" w:space="1" w:color="auto"/>
        </w:pBdr>
        <w:jc w:val="both"/>
        <w:rPr>
          <w:b/>
        </w:rPr>
      </w:pPr>
    </w:p>
    <w:p w14:paraId="7F096AE0" w14:textId="77777777" w:rsidR="008F6DF5" w:rsidRDefault="008F6DF5" w:rsidP="001D58C0">
      <w:pPr>
        <w:pBdr>
          <w:bottom w:val="single" w:sz="6" w:space="1" w:color="auto"/>
        </w:pBdr>
        <w:jc w:val="both"/>
        <w:rPr>
          <w:b/>
        </w:rPr>
      </w:pPr>
    </w:p>
    <w:p w14:paraId="2756062B" w14:textId="77777777" w:rsidR="008F6DF5" w:rsidRDefault="008F6DF5" w:rsidP="001D58C0">
      <w:pPr>
        <w:pBdr>
          <w:bottom w:val="single" w:sz="6" w:space="1" w:color="auto"/>
        </w:pBdr>
        <w:jc w:val="both"/>
        <w:rPr>
          <w:b/>
        </w:rPr>
      </w:pPr>
    </w:p>
    <w:p w14:paraId="2A375D97" w14:textId="77777777" w:rsidR="008F6DF5" w:rsidRDefault="008F6DF5" w:rsidP="001D58C0">
      <w:pPr>
        <w:pBdr>
          <w:bottom w:val="single" w:sz="6" w:space="1" w:color="auto"/>
        </w:pBdr>
        <w:jc w:val="both"/>
        <w:rPr>
          <w:b/>
        </w:rPr>
      </w:pPr>
    </w:p>
    <w:p w14:paraId="290E25A6" w14:textId="77777777" w:rsidR="008C3851" w:rsidRPr="00CE5D51" w:rsidRDefault="008C3851" w:rsidP="00CE5D51">
      <w:pPr>
        <w:pBdr>
          <w:bottom w:val="single" w:sz="6" w:space="1" w:color="auto"/>
        </w:pBdr>
        <w:jc w:val="both"/>
        <w:rPr>
          <w:b/>
        </w:rPr>
      </w:pPr>
      <w:r w:rsidRPr="00CE5D51">
        <w:rPr>
          <w:b/>
        </w:rPr>
        <w:t>Příloha I</w:t>
      </w:r>
    </w:p>
    <w:p w14:paraId="1EC72933" w14:textId="77777777" w:rsidR="008C3851" w:rsidRPr="00EF5925" w:rsidRDefault="008C3851" w:rsidP="008C3851">
      <w:pPr>
        <w:jc w:val="both"/>
        <w:rPr>
          <w:sz w:val="20"/>
          <w:szCs w:val="20"/>
        </w:rPr>
      </w:pPr>
    </w:p>
    <w:p w14:paraId="59843F79" w14:textId="77777777" w:rsidR="008C3851" w:rsidRPr="00EF5925" w:rsidRDefault="008C3851" w:rsidP="008C3851">
      <w:pPr>
        <w:jc w:val="both"/>
        <w:rPr>
          <w:b/>
          <w:sz w:val="20"/>
          <w:szCs w:val="20"/>
        </w:rPr>
      </w:pPr>
      <w:r w:rsidRPr="00EF5925">
        <w:rPr>
          <w:b/>
          <w:sz w:val="20"/>
          <w:szCs w:val="20"/>
        </w:rPr>
        <w:t>VŠEOBECNÉ PODMÍNKY</w:t>
      </w:r>
    </w:p>
    <w:p w14:paraId="4183FCC5" w14:textId="77777777" w:rsidR="008C3851" w:rsidRPr="00EF5925" w:rsidRDefault="008C3851" w:rsidP="008C3851">
      <w:pPr>
        <w:jc w:val="both"/>
        <w:rPr>
          <w:sz w:val="20"/>
          <w:szCs w:val="20"/>
        </w:rPr>
      </w:pPr>
    </w:p>
    <w:p w14:paraId="7F84D60C" w14:textId="77777777" w:rsidR="008C3851" w:rsidRPr="00EF5925" w:rsidRDefault="008C3851" w:rsidP="008C3851">
      <w:pPr>
        <w:jc w:val="both"/>
        <w:rPr>
          <w:b/>
          <w:sz w:val="20"/>
          <w:szCs w:val="20"/>
        </w:rPr>
      </w:pPr>
      <w:r w:rsidRPr="00EF5925">
        <w:rPr>
          <w:b/>
          <w:sz w:val="20"/>
          <w:szCs w:val="20"/>
        </w:rPr>
        <w:t>Článek 1: Odpovědnost za škodu</w:t>
      </w:r>
    </w:p>
    <w:p w14:paraId="26148B50" w14:textId="77777777" w:rsidR="008C3851" w:rsidRPr="00EF5925" w:rsidRDefault="008C3851" w:rsidP="008C3851">
      <w:pPr>
        <w:jc w:val="both"/>
        <w:rPr>
          <w:sz w:val="20"/>
          <w:szCs w:val="20"/>
        </w:rPr>
      </w:pPr>
    </w:p>
    <w:p w14:paraId="7D3146C3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 xml:space="preserve">Každá ze stran této smlouvy zprostí druhou stranu jakékoliv občanskoprávní odpovědnosti za škody vzniklé jí nebo jejím zaměstnancům v důsledku plnění této smlouvy, pokud tyto škody nejsou důsledkem závažného a úmyslného pochybení druhé smluvní </w:t>
      </w:r>
      <w:r>
        <w:rPr>
          <w:sz w:val="20"/>
          <w:szCs w:val="20"/>
        </w:rPr>
        <w:t>strany nebo jejích zaměstnanců.</w:t>
      </w:r>
    </w:p>
    <w:p w14:paraId="6674AAB6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24C5FC55" w14:textId="77777777" w:rsidR="008C3851" w:rsidRPr="00EF5925" w:rsidRDefault="008C3851" w:rsidP="008C3851">
      <w:pPr>
        <w:jc w:val="both"/>
        <w:rPr>
          <w:sz w:val="20"/>
          <w:szCs w:val="20"/>
        </w:rPr>
      </w:pPr>
    </w:p>
    <w:p w14:paraId="5A6E1827" w14:textId="77777777" w:rsidR="008C3851" w:rsidRPr="00EF5925" w:rsidRDefault="008C3851" w:rsidP="008C38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Článek 2: Ukončení smlouvy</w:t>
      </w:r>
    </w:p>
    <w:p w14:paraId="4CA170C0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</w:t>
      </w:r>
      <w:r>
        <w:rPr>
          <w:sz w:val="20"/>
          <w:szCs w:val="20"/>
        </w:rPr>
        <w:t>í oznámení doporučeným dopisem.</w:t>
      </w:r>
    </w:p>
    <w:p w14:paraId="686F54C2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 xml:space="preserve">Ukončí-li účastník smlouvu ještě před vypršením její platnosti nebo nedodržuje-li smlouvu podle pravidel, musí vrátit tu část finanční podpory, která mu již byla vyplacena, neexistuje-li jiná </w:t>
      </w:r>
      <w:r>
        <w:rPr>
          <w:sz w:val="20"/>
          <w:szCs w:val="20"/>
        </w:rPr>
        <w:t xml:space="preserve">dohoda s vysílající institucí. </w:t>
      </w:r>
    </w:p>
    <w:p w14:paraId="12137C9B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 xml:space="preserve">V případě ukončení smlouvy účastníkem z důvodu "vyšší moci", tj. nepředvídatelné výjimečné situace nebo události mimo kontrolu účastníka a není-li následkem jeho pochybení či nedbalosti, má účastník nárok na alespoň část finanční podpory odpovídající skutečné době trvání mobility. Veškeré zbývající prostředky musí být vráceny, neexistuje-li jiná dohoda s institucí. </w:t>
      </w:r>
    </w:p>
    <w:p w14:paraId="10A00FE4" w14:textId="77777777" w:rsidR="008C3851" w:rsidRPr="00EF5925" w:rsidRDefault="008C3851" w:rsidP="008C3851">
      <w:pPr>
        <w:jc w:val="both"/>
        <w:rPr>
          <w:sz w:val="20"/>
          <w:szCs w:val="20"/>
        </w:rPr>
      </w:pPr>
    </w:p>
    <w:p w14:paraId="678E5F8A" w14:textId="77777777" w:rsidR="008C3851" w:rsidRPr="00EF5925" w:rsidRDefault="008C3851" w:rsidP="008C3851">
      <w:pPr>
        <w:jc w:val="both"/>
        <w:rPr>
          <w:b/>
          <w:sz w:val="20"/>
          <w:szCs w:val="20"/>
        </w:rPr>
      </w:pPr>
      <w:r w:rsidRPr="00EF5925">
        <w:rPr>
          <w:b/>
          <w:sz w:val="20"/>
          <w:szCs w:val="20"/>
        </w:rPr>
        <w:t>Článek 3: Ochrana osobních údaj</w:t>
      </w:r>
      <w:r>
        <w:rPr>
          <w:b/>
          <w:sz w:val="20"/>
          <w:szCs w:val="20"/>
        </w:rPr>
        <w:t>ů</w:t>
      </w:r>
    </w:p>
    <w:p w14:paraId="5BF4166F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 xml:space="preserve">Veškeré osobní údaje obsažené ve smlouvě se zpracovávají v souladu s nařízením (ES) č. </w:t>
      </w:r>
      <w:r w:rsidR="00B1489B">
        <w:rPr>
          <w:sz w:val="20"/>
          <w:szCs w:val="20"/>
        </w:rPr>
        <w:t>2018/1725</w:t>
      </w:r>
      <w:r w:rsidR="00CE5D51" w:rsidRPr="00CE5D51">
        <w:rPr>
          <w:sz w:val="20"/>
          <w:szCs w:val="20"/>
        </w:rPr>
        <w:t xml:space="preserve"> Evropského parlamentu a Rady o ochraně fyzických osob v souvislosti se zpracováním osobních údajů orgány a institucemi EU a o volném pohybu těchto údajů.</w:t>
      </w:r>
      <w:r w:rsidR="00CE5D51">
        <w:rPr>
          <w:sz w:val="20"/>
          <w:szCs w:val="20"/>
        </w:rPr>
        <w:t xml:space="preserve"> </w:t>
      </w:r>
      <w:r w:rsidRPr="00EF5925">
        <w:rPr>
          <w:sz w:val="20"/>
          <w:szCs w:val="20"/>
        </w:rPr>
        <w:t xml:space="preserve">Tyto údaje musí být zpracovávány výhradně v souvislosti s plněním smlouvy a následnými aktivitami v souladu s předmětem této smlouvy ze strany instituce, národní agentury a Evropské komise, aniž by byla dotčena možnost předat údaje orgánům odpovědným za kontrolu a audit v souladu s právními předpisy EU (účetní dvůr nebo Evropský úřad </w:t>
      </w:r>
      <w:r>
        <w:rPr>
          <w:sz w:val="20"/>
          <w:szCs w:val="20"/>
        </w:rPr>
        <w:t>pro boj proti podvodům (OLAF)).</w:t>
      </w:r>
    </w:p>
    <w:p w14:paraId="3E0D9058" w14:textId="77777777" w:rsidR="008C3851" w:rsidRPr="00EF5925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>Účastník může na základě písemné žádosti získat přístup ke svým osobním údajům a opravit informace, které jsou nepřesné nebo neúplné. Jakékoliv dotazy ohledně zpracování svých osobních údajů by měl směřovat na instituci a/nebo národní agenturu. Účastník může podat stížnost proti zpracování svých osobních údajů u Evropského inspektora ochrany údajů, pokud jde o použití údajů Evropskou komisí.</w:t>
      </w:r>
    </w:p>
    <w:p w14:paraId="296748A7" w14:textId="77777777" w:rsidR="008C3851" w:rsidRPr="00EF5925" w:rsidRDefault="008C3851" w:rsidP="008C3851">
      <w:pPr>
        <w:jc w:val="both"/>
        <w:rPr>
          <w:sz w:val="20"/>
          <w:szCs w:val="20"/>
        </w:rPr>
      </w:pPr>
    </w:p>
    <w:p w14:paraId="7A5AE97C" w14:textId="77777777" w:rsidR="008C3851" w:rsidRPr="00EF5925" w:rsidRDefault="008C3851" w:rsidP="008C38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Článek 4: Kontroly a audity</w:t>
      </w:r>
    </w:p>
    <w:p w14:paraId="0CBC2A71" w14:textId="77777777" w:rsidR="008C3851" w:rsidRPr="00E5620B" w:rsidRDefault="008C3851" w:rsidP="008C3851">
      <w:pPr>
        <w:jc w:val="both"/>
        <w:rPr>
          <w:sz w:val="20"/>
          <w:szCs w:val="20"/>
        </w:rPr>
      </w:pPr>
      <w:r w:rsidRPr="00EF5925">
        <w:rPr>
          <w:sz w:val="20"/>
          <w:szCs w:val="20"/>
        </w:rPr>
        <w:t xml:space="preserve"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</w:t>
      </w:r>
      <w:r>
        <w:rPr>
          <w:sz w:val="20"/>
          <w:szCs w:val="20"/>
        </w:rPr>
        <w:t>této smlouvy.</w:t>
      </w:r>
    </w:p>
    <w:p w14:paraId="29B4F636" w14:textId="77777777" w:rsidR="008C3851" w:rsidRPr="00F759F9" w:rsidRDefault="008C3851" w:rsidP="00CF69D9">
      <w:pPr>
        <w:tabs>
          <w:tab w:val="left" w:pos="5670"/>
        </w:tabs>
        <w:jc w:val="both"/>
        <w:rPr>
          <w:sz w:val="20"/>
          <w:szCs w:val="20"/>
        </w:rPr>
      </w:pPr>
    </w:p>
    <w:sectPr w:rsidR="008C3851" w:rsidRPr="00F759F9" w:rsidSect="00F82E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FB6E2" w14:textId="77777777" w:rsidR="00D43198" w:rsidRDefault="00D43198" w:rsidP="00FC53DF">
      <w:pPr>
        <w:spacing w:line="240" w:lineRule="auto"/>
      </w:pPr>
      <w:r>
        <w:separator/>
      </w:r>
    </w:p>
  </w:endnote>
  <w:endnote w:type="continuationSeparator" w:id="0">
    <w:p w14:paraId="1DD7DE1C" w14:textId="77777777" w:rsidR="00D43198" w:rsidRDefault="00D43198" w:rsidP="00FC5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A6022" w14:textId="5B47A6FE" w:rsidR="00D43198" w:rsidRDefault="00D43198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F650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F6507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5796B8CA" w14:textId="77777777" w:rsidR="00D43198" w:rsidRDefault="00D43198">
    <w:pPr>
      <w:pStyle w:val="Zpat"/>
    </w:pPr>
  </w:p>
  <w:p w14:paraId="4C3BFF51" w14:textId="77777777" w:rsidR="00D43198" w:rsidRDefault="00D43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94E0" w14:textId="77777777" w:rsidR="00D43198" w:rsidRDefault="00D43198" w:rsidP="00FC53DF">
      <w:pPr>
        <w:spacing w:line="240" w:lineRule="auto"/>
      </w:pPr>
      <w:r>
        <w:separator/>
      </w:r>
    </w:p>
  </w:footnote>
  <w:footnote w:type="continuationSeparator" w:id="0">
    <w:p w14:paraId="0E623609" w14:textId="77777777" w:rsidR="00D43198" w:rsidRDefault="00D43198" w:rsidP="00FC5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FB5E" w14:textId="77777777" w:rsidR="00D43198" w:rsidRPr="00FF2041" w:rsidRDefault="00D43198" w:rsidP="00A66EA4">
    <w:pPr>
      <w:spacing w:line="240" w:lineRule="auto"/>
      <w:jc w:val="right"/>
      <w:rPr>
        <w:caps/>
      </w:rPr>
    </w:pPr>
    <w:r>
      <w:rPr>
        <w:caps/>
      </w:rPr>
      <w:t xml:space="preserve">ÚČASTNICKÁ sMLOUVA: </w:t>
    </w:r>
    <w:r w:rsidRPr="00FF2041">
      <w:rPr>
        <w:caps/>
      </w:rPr>
      <w:t>Program Erasmus+</w:t>
    </w:r>
  </w:p>
  <w:p w14:paraId="09D80537" w14:textId="77777777" w:rsidR="00D43198" w:rsidRPr="00916117" w:rsidRDefault="004970C9" w:rsidP="00916117">
    <w:pPr>
      <w:pStyle w:val="Zhlav"/>
      <w:jc w:val="right"/>
      <w:rPr>
        <w:b/>
        <w:caps/>
      </w:rPr>
    </w:pPr>
    <w:r>
      <w:rPr>
        <w:b/>
        <w:caps/>
      </w:rPr>
      <w:t>studijní pobyt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CB"/>
    <w:multiLevelType w:val="hybridMultilevel"/>
    <w:tmpl w:val="64022D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DF6508"/>
    <w:multiLevelType w:val="hybridMultilevel"/>
    <w:tmpl w:val="A522974A"/>
    <w:lvl w:ilvl="0" w:tplc="37FADE52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7" w:hanging="360"/>
      </w:pPr>
    </w:lvl>
    <w:lvl w:ilvl="2" w:tplc="0405001B" w:tentative="1">
      <w:start w:val="1"/>
      <w:numFmt w:val="lowerRoman"/>
      <w:lvlText w:val="%3."/>
      <w:lvlJc w:val="right"/>
      <w:pPr>
        <w:ind w:left="2777" w:hanging="180"/>
      </w:pPr>
    </w:lvl>
    <w:lvl w:ilvl="3" w:tplc="0405000F" w:tentative="1">
      <w:start w:val="1"/>
      <w:numFmt w:val="decimal"/>
      <w:lvlText w:val="%4."/>
      <w:lvlJc w:val="left"/>
      <w:pPr>
        <w:ind w:left="3497" w:hanging="360"/>
      </w:pPr>
    </w:lvl>
    <w:lvl w:ilvl="4" w:tplc="04050019" w:tentative="1">
      <w:start w:val="1"/>
      <w:numFmt w:val="lowerLetter"/>
      <w:lvlText w:val="%5."/>
      <w:lvlJc w:val="left"/>
      <w:pPr>
        <w:ind w:left="4217" w:hanging="360"/>
      </w:pPr>
    </w:lvl>
    <w:lvl w:ilvl="5" w:tplc="0405001B" w:tentative="1">
      <w:start w:val="1"/>
      <w:numFmt w:val="lowerRoman"/>
      <w:lvlText w:val="%6."/>
      <w:lvlJc w:val="right"/>
      <w:pPr>
        <w:ind w:left="4937" w:hanging="180"/>
      </w:pPr>
    </w:lvl>
    <w:lvl w:ilvl="6" w:tplc="0405000F" w:tentative="1">
      <w:start w:val="1"/>
      <w:numFmt w:val="decimal"/>
      <w:lvlText w:val="%7."/>
      <w:lvlJc w:val="left"/>
      <w:pPr>
        <w:ind w:left="5657" w:hanging="360"/>
      </w:pPr>
    </w:lvl>
    <w:lvl w:ilvl="7" w:tplc="04050019" w:tentative="1">
      <w:start w:val="1"/>
      <w:numFmt w:val="lowerLetter"/>
      <w:lvlText w:val="%8."/>
      <w:lvlJc w:val="left"/>
      <w:pPr>
        <w:ind w:left="6377" w:hanging="360"/>
      </w:pPr>
    </w:lvl>
    <w:lvl w:ilvl="8" w:tplc="040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" w15:restartNumberingAfterBreak="0">
    <w:nsid w:val="0B2707C7"/>
    <w:multiLevelType w:val="hybridMultilevel"/>
    <w:tmpl w:val="EC7CD926"/>
    <w:lvl w:ilvl="0" w:tplc="28022C74">
      <w:start w:val="6"/>
      <w:numFmt w:val="bullet"/>
      <w:lvlText w:val="-"/>
      <w:lvlJc w:val="left"/>
      <w:pPr>
        <w:ind w:left="248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76F2B1C"/>
    <w:multiLevelType w:val="hybridMultilevel"/>
    <w:tmpl w:val="67BC26E4"/>
    <w:lvl w:ilvl="0" w:tplc="3D7C0DD2">
      <w:start w:val="1"/>
      <w:numFmt w:val="decimal"/>
      <w:lvlText w:val="%1."/>
      <w:lvlJc w:val="left"/>
      <w:pPr>
        <w:ind w:left="776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F4617"/>
    <w:multiLevelType w:val="hybridMultilevel"/>
    <w:tmpl w:val="372AC43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12588A"/>
    <w:multiLevelType w:val="hybridMultilevel"/>
    <w:tmpl w:val="1312DF2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14DB5"/>
    <w:multiLevelType w:val="hybridMultilevel"/>
    <w:tmpl w:val="4738BD18"/>
    <w:lvl w:ilvl="0" w:tplc="3D7C0DD2">
      <w:start w:val="1"/>
      <w:numFmt w:val="decimal"/>
      <w:lvlText w:val="%1."/>
      <w:lvlJc w:val="left"/>
      <w:pPr>
        <w:ind w:left="1337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7" w15:restartNumberingAfterBreak="0">
    <w:nsid w:val="27E81E63"/>
    <w:multiLevelType w:val="hybridMultilevel"/>
    <w:tmpl w:val="357082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663D76"/>
    <w:multiLevelType w:val="hybridMultilevel"/>
    <w:tmpl w:val="33F235FA"/>
    <w:lvl w:ilvl="0" w:tplc="3D7C0DD2">
      <w:start w:val="1"/>
      <w:numFmt w:val="decimal"/>
      <w:lvlText w:val="%1."/>
      <w:lvlJc w:val="left"/>
      <w:pPr>
        <w:ind w:left="1337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B301C17"/>
    <w:multiLevelType w:val="hybridMultilevel"/>
    <w:tmpl w:val="2CC4A644"/>
    <w:lvl w:ilvl="0" w:tplc="040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24D774D"/>
    <w:multiLevelType w:val="hybridMultilevel"/>
    <w:tmpl w:val="DE8653F2"/>
    <w:lvl w:ilvl="0" w:tplc="792E6CA0">
      <w:start w:val="7"/>
      <w:numFmt w:val="bullet"/>
      <w:lvlText w:val="-"/>
      <w:lvlJc w:val="left"/>
      <w:pPr>
        <w:ind w:left="113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" w15:restartNumberingAfterBreak="0">
    <w:nsid w:val="33EF1D96"/>
    <w:multiLevelType w:val="hybridMultilevel"/>
    <w:tmpl w:val="4738BD18"/>
    <w:lvl w:ilvl="0" w:tplc="3D7C0DD2">
      <w:start w:val="1"/>
      <w:numFmt w:val="decimal"/>
      <w:lvlText w:val="%1."/>
      <w:lvlJc w:val="left"/>
      <w:pPr>
        <w:ind w:left="1337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 w15:restartNumberingAfterBreak="0">
    <w:nsid w:val="358B52A2"/>
    <w:multiLevelType w:val="hybridMultilevel"/>
    <w:tmpl w:val="FFCE3E90"/>
    <w:lvl w:ilvl="0" w:tplc="3D7C0DD2">
      <w:start w:val="1"/>
      <w:numFmt w:val="decimal"/>
      <w:lvlText w:val="%1."/>
      <w:lvlJc w:val="left"/>
      <w:pPr>
        <w:ind w:left="776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D78D4"/>
    <w:multiLevelType w:val="hybridMultilevel"/>
    <w:tmpl w:val="2CC4A644"/>
    <w:lvl w:ilvl="0" w:tplc="040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9733B5D"/>
    <w:multiLevelType w:val="hybridMultilevel"/>
    <w:tmpl w:val="CE8C6222"/>
    <w:lvl w:ilvl="0" w:tplc="3D7C0DD2">
      <w:start w:val="1"/>
      <w:numFmt w:val="decimal"/>
      <w:lvlText w:val="%1."/>
      <w:lvlJc w:val="left"/>
      <w:pPr>
        <w:ind w:left="776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07A2F"/>
    <w:multiLevelType w:val="hybridMultilevel"/>
    <w:tmpl w:val="FF96BC8A"/>
    <w:lvl w:ilvl="0" w:tplc="91C26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03BAB"/>
    <w:multiLevelType w:val="hybridMultilevel"/>
    <w:tmpl w:val="C1765116"/>
    <w:lvl w:ilvl="0" w:tplc="4538F736">
      <w:start w:val="1"/>
      <w:numFmt w:val="decimal"/>
      <w:lvlText w:val="%1."/>
      <w:lvlJc w:val="left"/>
      <w:pPr>
        <w:ind w:left="776" w:hanging="360"/>
      </w:pPr>
      <w:rPr>
        <w:rFonts w:asciiTheme="minorHAnsi" w:hAnsi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A45"/>
    <w:multiLevelType w:val="hybridMultilevel"/>
    <w:tmpl w:val="CE8C6222"/>
    <w:lvl w:ilvl="0" w:tplc="3D7C0DD2">
      <w:start w:val="1"/>
      <w:numFmt w:val="decimal"/>
      <w:lvlText w:val="%1."/>
      <w:lvlJc w:val="left"/>
      <w:pPr>
        <w:ind w:left="776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958F9"/>
    <w:multiLevelType w:val="hybridMultilevel"/>
    <w:tmpl w:val="4738BD18"/>
    <w:lvl w:ilvl="0" w:tplc="3D7C0DD2">
      <w:start w:val="1"/>
      <w:numFmt w:val="decimal"/>
      <w:lvlText w:val="%1."/>
      <w:lvlJc w:val="left"/>
      <w:pPr>
        <w:ind w:left="1337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4BEE352F"/>
    <w:multiLevelType w:val="hybridMultilevel"/>
    <w:tmpl w:val="BC1C1106"/>
    <w:lvl w:ilvl="0" w:tplc="8D36EBD8">
      <w:start w:val="1"/>
      <w:numFmt w:val="decimal"/>
      <w:lvlText w:val="%1."/>
      <w:lvlJc w:val="left"/>
      <w:pPr>
        <w:ind w:left="776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619136CA"/>
    <w:multiLevelType w:val="hybridMultilevel"/>
    <w:tmpl w:val="85A81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77551"/>
    <w:multiLevelType w:val="hybridMultilevel"/>
    <w:tmpl w:val="4738BD18"/>
    <w:lvl w:ilvl="0" w:tplc="3D7C0DD2">
      <w:start w:val="1"/>
      <w:numFmt w:val="decimal"/>
      <w:lvlText w:val="%1."/>
      <w:lvlJc w:val="left"/>
      <w:pPr>
        <w:ind w:left="1337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2" w15:restartNumberingAfterBreak="0">
    <w:nsid w:val="6CC87F02"/>
    <w:multiLevelType w:val="hybridMultilevel"/>
    <w:tmpl w:val="61FEDED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3B5032"/>
    <w:multiLevelType w:val="hybridMultilevel"/>
    <w:tmpl w:val="06960B34"/>
    <w:lvl w:ilvl="0" w:tplc="6F58E468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713B28DA"/>
    <w:multiLevelType w:val="hybridMultilevel"/>
    <w:tmpl w:val="F580D482"/>
    <w:lvl w:ilvl="0" w:tplc="8E6C2E6E">
      <w:numFmt w:val="bullet"/>
      <w:lvlText w:val="-"/>
      <w:lvlJc w:val="left"/>
      <w:pPr>
        <w:ind w:left="720" w:hanging="360"/>
      </w:pPr>
      <w:rPr>
        <w:rFonts w:ascii="Clara Sans" w:eastAsia="Times New Roman" w:hAnsi="Clara Sans" w:cs="Clara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11E79"/>
    <w:multiLevelType w:val="hybridMultilevel"/>
    <w:tmpl w:val="C71AB22E"/>
    <w:lvl w:ilvl="0" w:tplc="7340B86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 w15:restartNumberingAfterBreak="0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9"/>
  </w:num>
  <w:num w:numId="5">
    <w:abstractNumId w:val="18"/>
  </w:num>
  <w:num w:numId="6">
    <w:abstractNumId w:val="8"/>
  </w:num>
  <w:num w:numId="7">
    <w:abstractNumId w:val="12"/>
  </w:num>
  <w:num w:numId="8">
    <w:abstractNumId w:val="22"/>
  </w:num>
  <w:num w:numId="9">
    <w:abstractNumId w:val="14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20"/>
  </w:num>
  <w:num w:numId="16">
    <w:abstractNumId w:val="24"/>
  </w:num>
  <w:num w:numId="17">
    <w:abstractNumId w:val="9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1"/>
  </w:num>
  <w:num w:numId="23">
    <w:abstractNumId w:val="25"/>
  </w:num>
  <w:num w:numId="24">
    <w:abstractNumId w:val="21"/>
  </w:num>
  <w:num w:numId="25">
    <w:abstractNumId w:val="11"/>
  </w:num>
  <w:num w:numId="26">
    <w:abstractNumId w:val="16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F"/>
    <w:rsid w:val="00003D67"/>
    <w:rsid w:val="00014FFA"/>
    <w:rsid w:val="00045121"/>
    <w:rsid w:val="00051E58"/>
    <w:rsid w:val="00062C25"/>
    <w:rsid w:val="000A1581"/>
    <w:rsid w:val="000A63D6"/>
    <w:rsid w:val="000E3147"/>
    <w:rsid w:val="000F7114"/>
    <w:rsid w:val="000F7E87"/>
    <w:rsid w:val="00105F9E"/>
    <w:rsid w:val="00111AB8"/>
    <w:rsid w:val="00135B46"/>
    <w:rsid w:val="001456D0"/>
    <w:rsid w:val="00147E46"/>
    <w:rsid w:val="00153091"/>
    <w:rsid w:val="00153A9A"/>
    <w:rsid w:val="00153E16"/>
    <w:rsid w:val="00155CAE"/>
    <w:rsid w:val="00162217"/>
    <w:rsid w:val="001812AA"/>
    <w:rsid w:val="001A0852"/>
    <w:rsid w:val="001C3B50"/>
    <w:rsid w:val="001D2C3C"/>
    <w:rsid w:val="001D58C0"/>
    <w:rsid w:val="001D7BAA"/>
    <w:rsid w:val="001D7D35"/>
    <w:rsid w:val="001E2C75"/>
    <w:rsid w:val="001F4F92"/>
    <w:rsid w:val="001F78F0"/>
    <w:rsid w:val="00200ED0"/>
    <w:rsid w:val="00201B34"/>
    <w:rsid w:val="0020224A"/>
    <w:rsid w:val="00205F60"/>
    <w:rsid w:val="00207388"/>
    <w:rsid w:val="0021166E"/>
    <w:rsid w:val="00212B43"/>
    <w:rsid w:val="002176CC"/>
    <w:rsid w:val="00243353"/>
    <w:rsid w:val="0025796F"/>
    <w:rsid w:val="002670B8"/>
    <w:rsid w:val="002706D9"/>
    <w:rsid w:val="00271477"/>
    <w:rsid w:val="00272615"/>
    <w:rsid w:val="002904A3"/>
    <w:rsid w:val="0029676A"/>
    <w:rsid w:val="00297A42"/>
    <w:rsid w:val="002A3F2C"/>
    <w:rsid w:val="002B231F"/>
    <w:rsid w:val="002B5481"/>
    <w:rsid w:val="002C0D50"/>
    <w:rsid w:val="002C4CF1"/>
    <w:rsid w:val="002D183E"/>
    <w:rsid w:val="002E221B"/>
    <w:rsid w:val="00302CF0"/>
    <w:rsid w:val="0030418F"/>
    <w:rsid w:val="00304F2E"/>
    <w:rsid w:val="00312A6E"/>
    <w:rsid w:val="00312F9E"/>
    <w:rsid w:val="00330534"/>
    <w:rsid w:val="00344A65"/>
    <w:rsid w:val="00365F0A"/>
    <w:rsid w:val="00374C9D"/>
    <w:rsid w:val="00374CF5"/>
    <w:rsid w:val="003A5B19"/>
    <w:rsid w:val="003A6BE9"/>
    <w:rsid w:val="003B665F"/>
    <w:rsid w:val="003C4417"/>
    <w:rsid w:val="003C6E8E"/>
    <w:rsid w:val="003F50F4"/>
    <w:rsid w:val="003F5CB4"/>
    <w:rsid w:val="00403196"/>
    <w:rsid w:val="00410B05"/>
    <w:rsid w:val="00411943"/>
    <w:rsid w:val="00462016"/>
    <w:rsid w:val="00462561"/>
    <w:rsid w:val="00462D75"/>
    <w:rsid w:val="00486273"/>
    <w:rsid w:val="00495F77"/>
    <w:rsid w:val="004970C9"/>
    <w:rsid w:val="0049778E"/>
    <w:rsid w:val="004B4A3B"/>
    <w:rsid w:val="004C6060"/>
    <w:rsid w:val="004D343A"/>
    <w:rsid w:val="004E18F2"/>
    <w:rsid w:val="004E2391"/>
    <w:rsid w:val="004E3E89"/>
    <w:rsid w:val="004F30C3"/>
    <w:rsid w:val="00500F49"/>
    <w:rsid w:val="00506CEA"/>
    <w:rsid w:val="005134C1"/>
    <w:rsid w:val="00514939"/>
    <w:rsid w:val="00514E6E"/>
    <w:rsid w:val="005359C1"/>
    <w:rsid w:val="00546353"/>
    <w:rsid w:val="005471F1"/>
    <w:rsid w:val="00595ED4"/>
    <w:rsid w:val="005962E1"/>
    <w:rsid w:val="005A11EC"/>
    <w:rsid w:val="005A24F2"/>
    <w:rsid w:val="005B40DD"/>
    <w:rsid w:val="005B700F"/>
    <w:rsid w:val="005C3FDE"/>
    <w:rsid w:val="005D793D"/>
    <w:rsid w:val="005E6704"/>
    <w:rsid w:val="0061261C"/>
    <w:rsid w:val="00616651"/>
    <w:rsid w:val="00622D28"/>
    <w:rsid w:val="0062364F"/>
    <w:rsid w:val="00636D2A"/>
    <w:rsid w:val="00641155"/>
    <w:rsid w:val="00641854"/>
    <w:rsid w:val="00642EF5"/>
    <w:rsid w:val="00653899"/>
    <w:rsid w:val="00653D03"/>
    <w:rsid w:val="006546D4"/>
    <w:rsid w:val="006553A6"/>
    <w:rsid w:val="00657B89"/>
    <w:rsid w:val="0067759A"/>
    <w:rsid w:val="006850C9"/>
    <w:rsid w:val="00686C6D"/>
    <w:rsid w:val="006A124A"/>
    <w:rsid w:val="006B01AB"/>
    <w:rsid w:val="006B6AB4"/>
    <w:rsid w:val="006C2662"/>
    <w:rsid w:val="006C46A4"/>
    <w:rsid w:val="006C6CD2"/>
    <w:rsid w:val="006D10DD"/>
    <w:rsid w:val="006F3FFB"/>
    <w:rsid w:val="006F6507"/>
    <w:rsid w:val="007122F8"/>
    <w:rsid w:val="00712CDB"/>
    <w:rsid w:val="0072187E"/>
    <w:rsid w:val="00724030"/>
    <w:rsid w:val="007275C5"/>
    <w:rsid w:val="00727BB8"/>
    <w:rsid w:val="00760FAD"/>
    <w:rsid w:val="0076601E"/>
    <w:rsid w:val="00782666"/>
    <w:rsid w:val="007929CE"/>
    <w:rsid w:val="007A7318"/>
    <w:rsid w:val="007B4BA4"/>
    <w:rsid w:val="007C0051"/>
    <w:rsid w:val="007C7B6C"/>
    <w:rsid w:val="007D786D"/>
    <w:rsid w:val="007F49A0"/>
    <w:rsid w:val="0080591C"/>
    <w:rsid w:val="008146FD"/>
    <w:rsid w:val="008176A3"/>
    <w:rsid w:val="00823792"/>
    <w:rsid w:val="00845DE3"/>
    <w:rsid w:val="0085662B"/>
    <w:rsid w:val="00856E49"/>
    <w:rsid w:val="00864D8F"/>
    <w:rsid w:val="008809CE"/>
    <w:rsid w:val="00881658"/>
    <w:rsid w:val="0088543B"/>
    <w:rsid w:val="008A12E7"/>
    <w:rsid w:val="008B1039"/>
    <w:rsid w:val="008B5F07"/>
    <w:rsid w:val="008C3851"/>
    <w:rsid w:val="008D648A"/>
    <w:rsid w:val="008F15CA"/>
    <w:rsid w:val="008F5BD4"/>
    <w:rsid w:val="008F5FB7"/>
    <w:rsid w:val="008F6DF5"/>
    <w:rsid w:val="00901C32"/>
    <w:rsid w:val="00903786"/>
    <w:rsid w:val="0090651C"/>
    <w:rsid w:val="00916117"/>
    <w:rsid w:val="00926997"/>
    <w:rsid w:val="00931CB4"/>
    <w:rsid w:val="00932969"/>
    <w:rsid w:val="00936AA3"/>
    <w:rsid w:val="0094301D"/>
    <w:rsid w:val="009451BB"/>
    <w:rsid w:val="009558EE"/>
    <w:rsid w:val="00956B16"/>
    <w:rsid w:val="00964FBC"/>
    <w:rsid w:val="0096695D"/>
    <w:rsid w:val="0098021A"/>
    <w:rsid w:val="00987D3F"/>
    <w:rsid w:val="0099245A"/>
    <w:rsid w:val="00997D2E"/>
    <w:rsid w:val="00997FCC"/>
    <w:rsid w:val="009A131D"/>
    <w:rsid w:val="009A1FB1"/>
    <w:rsid w:val="009A3AB7"/>
    <w:rsid w:val="009A40D0"/>
    <w:rsid w:val="009B26B9"/>
    <w:rsid w:val="009B72F7"/>
    <w:rsid w:val="009C12A9"/>
    <w:rsid w:val="009E2D5B"/>
    <w:rsid w:val="00A11C28"/>
    <w:rsid w:val="00A33CB3"/>
    <w:rsid w:val="00A41A8B"/>
    <w:rsid w:val="00A62524"/>
    <w:rsid w:val="00A66EA4"/>
    <w:rsid w:val="00A81EA9"/>
    <w:rsid w:val="00A91136"/>
    <w:rsid w:val="00AA1482"/>
    <w:rsid w:val="00AA4823"/>
    <w:rsid w:val="00AA7F9D"/>
    <w:rsid w:val="00AB216B"/>
    <w:rsid w:val="00AD50D9"/>
    <w:rsid w:val="00AF33CF"/>
    <w:rsid w:val="00AF371A"/>
    <w:rsid w:val="00B074B0"/>
    <w:rsid w:val="00B1489B"/>
    <w:rsid w:val="00B225BB"/>
    <w:rsid w:val="00B26262"/>
    <w:rsid w:val="00B27E01"/>
    <w:rsid w:val="00B323A6"/>
    <w:rsid w:val="00B55350"/>
    <w:rsid w:val="00B65AD3"/>
    <w:rsid w:val="00B953F8"/>
    <w:rsid w:val="00BC3B33"/>
    <w:rsid w:val="00BD4B88"/>
    <w:rsid w:val="00BE4481"/>
    <w:rsid w:val="00C24886"/>
    <w:rsid w:val="00C3124B"/>
    <w:rsid w:val="00C35968"/>
    <w:rsid w:val="00C362B4"/>
    <w:rsid w:val="00C412ED"/>
    <w:rsid w:val="00C47252"/>
    <w:rsid w:val="00C4795A"/>
    <w:rsid w:val="00C62D28"/>
    <w:rsid w:val="00C70CD2"/>
    <w:rsid w:val="00C768C9"/>
    <w:rsid w:val="00C805D2"/>
    <w:rsid w:val="00C87B59"/>
    <w:rsid w:val="00C95E41"/>
    <w:rsid w:val="00CA01F5"/>
    <w:rsid w:val="00CA5F2E"/>
    <w:rsid w:val="00CB10AF"/>
    <w:rsid w:val="00CD13CD"/>
    <w:rsid w:val="00CE5D51"/>
    <w:rsid w:val="00CF308D"/>
    <w:rsid w:val="00CF69D9"/>
    <w:rsid w:val="00D07145"/>
    <w:rsid w:val="00D1698C"/>
    <w:rsid w:val="00D250F8"/>
    <w:rsid w:val="00D43198"/>
    <w:rsid w:val="00D60281"/>
    <w:rsid w:val="00D65071"/>
    <w:rsid w:val="00D70CF7"/>
    <w:rsid w:val="00D81930"/>
    <w:rsid w:val="00D84227"/>
    <w:rsid w:val="00D8732B"/>
    <w:rsid w:val="00DA3285"/>
    <w:rsid w:val="00DA43DD"/>
    <w:rsid w:val="00DB7035"/>
    <w:rsid w:val="00DD6A2C"/>
    <w:rsid w:val="00DD6E19"/>
    <w:rsid w:val="00DE0A1D"/>
    <w:rsid w:val="00DF2A02"/>
    <w:rsid w:val="00DF3F87"/>
    <w:rsid w:val="00E32062"/>
    <w:rsid w:val="00E421A6"/>
    <w:rsid w:val="00E45F3A"/>
    <w:rsid w:val="00E464AA"/>
    <w:rsid w:val="00E468CD"/>
    <w:rsid w:val="00E46F72"/>
    <w:rsid w:val="00E646A6"/>
    <w:rsid w:val="00E67EA5"/>
    <w:rsid w:val="00E754B4"/>
    <w:rsid w:val="00E82A50"/>
    <w:rsid w:val="00EA1448"/>
    <w:rsid w:val="00EB5400"/>
    <w:rsid w:val="00EC495B"/>
    <w:rsid w:val="00EC5E5E"/>
    <w:rsid w:val="00ED7EA7"/>
    <w:rsid w:val="00EF0E04"/>
    <w:rsid w:val="00F03E54"/>
    <w:rsid w:val="00F060AE"/>
    <w:rsid w:val="00F114B8"/>
    <w:rsid w:val="00F23925"/>
    <w:rsid w:val="00F2532A"/>
    <w:rsid w:val="00F35099"/>
    <w:rsid w:val="00F350DB"/>
    <w:rsid w:val="00F3717A"/>
    <w:rsid w:val="00F732DC"/>
    <w:rsid w:val="00F759F9"/>
    <w:rsid w:val="00F8280D"/>
    <w:rsid w:val="00F82EA3"/>
    <w:rsid w:val="00F94152"/>
    <w:rsid w:val="00FA0010"/>
    <w:rsid w:val="00FA4346"/>
    <w:rsid w:val="00FB5B63"/>
    <w:rsid w:val="00FC37D9"/>
    <w:rsid w:val="00FC53DF"/>
    <w:rsid w:val="00FD75CA"/>
    <w:rsid w:val="00FE0C8B"/>
    <w:rsid w:val="00FE7395"/>
    <w:rsid w:val="00FF2041"/>
    <w:rsid w:val="00FF40E2"/>
    <w:rsid w:val="00FF675A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5614"/>
  <w15:docId w15:val="{6CB116D9-4A41-46B1-AEDE-118780C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B05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C53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DF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semiHidden/>
    <w:unhideWhenUsed/>
    <w:rsid w:val="00FC53DF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53DF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semiHidden/>
    <w:unhideWhenUsed/>
    <w:rsid w:val="00FC53DF"/>
    <w:rPr>
      <w:vertAlign w:val="superscript"/>
    </w:rPr>
  </w:style>
  <w:style w:type="paragraph" w:customStyle="1" w:styleId="Text1">
    <w:name w:val="Text 1"/>
    <w:basedOn w:val="Normln"/>
    <w:rsid w:val="00FC53DF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Odstavecseseznamem">
    <w:name w:val="List Paragraph"/>
    <w:basedOn w:val="Normln"/>
    <w:uiPriority w:val="34"/>
    <w:qFormat/>
    <w:rsid w:val="00F82E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6A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AB4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0B0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B0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72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B5F0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5D51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2726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rasmusplusols.eu/assessment-tes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36E0-7111-4A3A-8D07-E2D2974B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2977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Věra Mgr.</dc:creator>
  <cp:keywords/>
  <dc:description/>
  <cp:lastModifiedBy>Ředinová Jana Ing.</cp:lastModifiedBy>
  <cp:revision>28</cp:revision>
  <cp:lastPrinted>2019-06-26T11:25:00Z</cp:lastPrinted>
  <dcterms:created xsi:type="dcterms:W3CDTF">2020-06-15T08:52:00Z</dcterms:created>
  <dcterms:modified xsi:type="dcterms:W3CDTF">2020-12-02T09:13:00Z</dcterms:modified>
</cp:coreProperties>
</file>